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Pr="008500ED" w:rsidRDefault="00A36710" w:rsidP="008231A1">
            <w:pPr>
              <w:pStyle w:val="ab"/>
              <w:rPr>
                <w:sz w:val="28"/>
                <w:szCs w:val="28"/>
              </w:rPr>
            </w:pPr>
            <w:r w:rsidRPr="008500ED">
              <w:rPr>
                <w:sz w:val="28"/>
                <w:szCs w:val="28"/>
              </w:rPr>
              <w:t>Утверждена приказом</w:t>
            </w:r>
            <w:r w:rsidR="00B916C5" w:rsidRPr="008500ED">
              <w:rPr>
                <w:sz w:val="28"/>
                <w:szCs w:val="28"/>
              </w:rPr>
              <w:t xml:space="preserve"> </w:t>
            </w:r>
            <w:r w:rsidR="002C5567" w:rsidRPr="008500ED">
              <w:rPr>
                <w:sz w:val="28"/>
                <w:szCs w:val="28"/>
              </w:rPr>
              <w:t>Директора</w:t>
            </w:r>
          </w:p>
          <w:p w:rsidR="00000B0A" w:rsidRPr="008500ED" w:rsidRDefault="008231A1" w:rsidP="008231A1">
            <w:pPr>
              <w:pStyle w:val="ab"/>
              <w:rPr>
                <w:sz w:val="28"/>
                <w:szCs w:val="28"/>
              </w:rPr>
            </w:pPr>
            <w:r w:rsidRPr="008500ED">
              <w:rPr>
                <w:sz w:val="28"/>
                <w:szCs w:val="28"/>
              </w:rPr>
              <w:t xml:space="preserve"> Г</w:t>
            </w:r>
            <w:r w:rsidR="00E4313A" w:rsidRPr="008500ED">
              <w:rPr>
                <w:sz w:val="28"/>
                <w:szCs w:val="28"/>
              </w:rPr>
              <w:t>КП</w:t>
            </w:r>
            <w:r w:rsidR="00B916C5" w:rsidRPr="008500ED">
              <w:rPr>
                <w:sz w:val="28"/>
                <w:szCs w:val="28"/>
              </w:rPr>
              <w:t xml:space="preserve"> </w:t>
            </w:r>
            <w:r w:rsidR="00E4313A" w:rsidRPr="008500ED">
              <w:rPr>
                <w:sz w:val="28"/>
                <w:szCs w:val="28"/>
              </w:rPr>
              <w:t xml:space="preserve">на ПХВ </w:t>
            </w:r>
            <w:r w:rsidRPr="008500ED">
              <w:rPr>
                <w:sz w:val="28"/>
                <w:szCs w:val="28"/>
              </w:rPr>
              <w:t>«</w:t>
            </w:r>
            <w:r w:rsidR="002C5567" w:rsidRPr="008500ED">
              <w:rPr>
                <w:sz w:val="28"/>
                <w:szCs w:val="28"/>
              </w:rPr>
              <w:t>Многопрофильный медицинский центр</w:t>
            </w:r>
            <w:r w:rsidRPr="008500ED">
              <w:rPr>
                <w:sz w:val="28"/>
                <w:szCs w:val="28"/>
              </w:rPr>
              <w:t xml:space="preserve">» </w:t>
            </w:r>
          </w:p>
          <w:p w:rsidR="00000B0A" w:rsidRPr="0076619E" w:rsidRDefault="008231A1" w:rsidP="00000B0A">
            <w:pPr>
              <w:pStyle w:val="ab"/>
              <w:rPr>
                <w:sz w:val="28"/>
                <w:szCs w:val="28"/>
                <w:lang w:val="kk-KZ"/>
              </w:rPr>
            </w:pPr>
            <w:r w:rsidRPr="0076619E">
              <w:rPr>
                <w:sz w:val="28"/>
                <w:szCs w:val="28"/>
              </w:rPr>
              <w:t xml:space="preserve">акимата </w:t>
            </w:r>
            <w:proofErr w:type="gramStart"/>
            <w:r w:rsidRPr="0076619E">
              <w:rPr>
                <w:sz w:val="28"/>
                <w:szCs w:val="28"/>
              </w:rPr>
              <w:t>г</w:t>
            </w:r>
            <w:r w:rsidR="00573FB2" w:rsidRPr="0076619E">
              <w:rPr>
                <w:sz w:val="28"/>
                <w:szCs w:val="28"/>
              </w:rPr>
              <w:t xml:space="preserve">орода </w:t>
            </w:r>
            <w:r w:rsidRPr="0076619E">
              <w:rPr>
                <w:sz w:val="28"/>
                <w:szCs w:val="28"/>
              </w:rPr>
              <w:t xml:space="preserve"> </w:t>
            </w:r>
            <w:r w:rsidR="00917D9E" w:rsidRPr="0076619E">
              <w:rPr>
                <w:sz w:val="28"/>
                <w:szCs w:val="28"/>
                <w:lang w:val="kk-KZ"/>
              </w:rPr>
              <w:t>Астана</w:t>
            </w:r>
            <w:proofErr w:type="gramEnd"/>
          </w:p>
          <w:p w:rsidR="001D264E" w:rsidRPr="004C79F8" w:rsidRDefault="00501BD7" w:rsidP="00144D44">
            <w:pPr>
              <w:pStyle w:val="ab"/>
              <w:rPr>
                <w:sz w:val="28"/>
                <w:szCs w:val="28"/>
              </w:rPr>
            </w:pPr>
            <w:r w:rsidRPr="003876B7">
              <w:rPr>
                <w:sz w:val="28"/>
                <w:szCs w:val="28"/>
              </w:rPr>
              <w:t xml:space="preserve">№ </w:t>
            </w:r>
            <w:r w:rsidR="003876B7" w:rsidRPr="003876B7">
              <w:rPr>
                <w:sz w:val="28"/>
                <w:szCs w:val="28"/>
              </w:rPr>
              <w:t>251</w:t>
            </w:r>
            <w:r w:rsidR="00D374EF" w:rsidRPr="003876B7">
              <w:rPr>
                <w:sz w:val="28"/>
                <w:szCs w:val="28"/>
              </w:rPr>
              <w:t>-</w:t>
            </w:r>
            <w:r w:rsidR="00D374EF" w:rsidRPr="003876B7">
              <w:rPr>
                <w:sz w:val="28"/>
                <w:szCs w:val="28"/>
                <w:lang w:val="kk-KZ"/>
              </w:rPr>
              <w:t>Ө</w:t>
            </w:r>
            <w:r w:rsidRPr="003876B7">
              <w:rPr>
                <w:sz w:val="28"/>
                <w:szCs w:val="28"/>
              </w:rPr>
              <w:t xml:space="preserve"> от </w:t>
            </w:r>
            <w:r w:rsidR="003876B7" w:rsidRPr="003876B7">
              <w:rPr>
                <w:sz w:val="28"/>
                <w:szCs w:val="28"/>
              </w:rPr>
              <w:t>27</w:t>
            </w:r>
            <w:r w:rsidR="006C0641" w:rsidRPr="003876B7">
              <w:rPr>
                <w:sz w:val="28"/>
                <w:szCs w:val="28"/>
              </w:rPr>
              <w:t>.</w:t>
            </w:r>
            <w:r w:rsidR="003876B7" w:rsidRPr="003876B7">
              <w:rPr>
                <w:sz w:val="28"/>
                <w:szCs w:val="28"/>
              </w:rPr>
              <w:t>06</w:t>
            </w:r>
            <w:r w:rsidR="00ED1133" w:rsidRPr="003876B7">
              <w:rPr>
                <w:sz w:val="28"/>
                <w:szCs w:val="28"/>
              </w:rPr>
              <w:t>.</w:t>
            </w:r>
            <w:r w:rsidRPr="003876B7">
              <w:rPr>
                <w:sz w:val="28"/>
                <w:szCs w:val="28"/>
              </w:rPr>
              <w:t>20</w:t>
            </w:r>
            <w:r w:rsidR="003A7BB2" w:rsidRPr="003876B7">
              <w:rPr>
                <w:sz w:val="28"/>
                <w:szCs w:val="28"/>
              </w:rPr>
              <w:t>2</w:t>
            </w:r>
            <w:r w:rsidR="003E6605" w:rsidRPr="003876B7">
              <w:rPr>
                <w:sz w:val="28"/>
                <w:szCs w:val="28"/>
              </w:rPr>
              <w:t>3</w:t>
            </w:r>
            <w:r w:rsidRPr="003876B7">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423100">
        <w:rPr>
          <w:b/>
          <w:sz w:val="28"/>
          <w:szCs w:val="28"/>
        </w:rPr>
        <w:t>лекарственных средств</w:t>
      </w:r>
      <w:r w:rsidR="00DC1F55">
        <w:rPr>
          <w:b/>
          <w:sz w:val="28"/>
          <w:szCs w:val="28"/>
        </w:rPr>
        <w:t xml:space="preserve"> </w:t>
      </w:r>
      <w:r w:rsidR="001516A8" w:rsidRPr="00DF738B">
        <w:rPr>
          <w:b/>
          <w:sz w:val="28"/>
          <w:szCs w:val="28"/>
        </w:rPr>
        <w:t>на 20</w:t>
      </w:r>
      <w:r w:rsidR="003E720B" w:rsidRPr="00DF738B">
        <w:rPr>
          <w:b/>
          <w:sz w:val="28"/>
          <w:szCs w:val="28"/>
        </w:rPr>
        <w:t>2</w:t>
      </w:r>
      <w:r w:rsidR="00C16EC4">
        <w:rPr>
          <w:b/>
          <w:sz w:val="28"/>
          <w:szCs w:val="28"/>
        </w:rPr>
        <w:t>3</w:t>
      </w:r>
      <w:r w:rsidRPr="00DF738B">
        <w:rPr>
          <w:b/>
          <w:sz w:val="28"/>
          <w:szCs w:val="28"/>
        </w:rPr>
        <w:t xml:space="preserve"> год</w:t>
      </w:r>
    </w:p>
    <w:p w:rsidR="00F94A30" w:rsidRPr="00DF738B" w:rsidRDefault="00F94A30" w:rsidP="00CE1BAA">
      <w:pPr>
        <w:jc w:val="center"/>
        <w:rPr>
          <w:b/>
          <w:sz w:val="28"/>
          <w:szCs w:val="28"/>
        </w:rPr>
      </w:pPr>
    </w:p>
    <w:p w:rsidR="001516A8" w:rsidRPr="002C5567" w:rsidRDefault="005972BA" w:rsidP="00C16EC4">
      <w:pPr>
        <w:pStyle w:val="ab"/>
        <w:jc w:val="both"/>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9F3894" w:rsidRPr="004C79F8">
        <w:rPr>
          <w:color w:val="000000"/>
          <w:sz w:val="28"/>
          <w:szCs w:val="28"/>
        </w:rPr>
        <w:t>города Астана</w:t>
      </w:r>
      <w:r w:rsidRPr="004C79F8">
        <w:rPr>
          <w:bCs/>
          <w:color w:val="000000"/>
          <w:sz w:val="28"/>
          <w:szCs w:val="28"/>
        </w:rPr>
        <w:t xml:space="preserve">, </w:t>
      </w:r>
      <w:r w:rsidR="001516A8" w:rsidRPr="004C79F8">
        <w:rPr>
          <w:bCs/>
          <w:color w:val="000000"/>
          <w:sz w:val="28"/>
          <w:szCs w:val="28"/>
        </w:rPr>
        <w:t xml:space="preserve">расположенное по адресу: </w:t>
      </w:r>
      <w:r w:rsidRPr="004C79F8">
        <w:rPr>
          <w:sz w:val="28"/>
          <w:szCs w:val="28"/>
        </w:rPr>
        <w:t xml:space="preserve">г. </w:t>
      </w:r>
      <w:r w:rsidR="00917D9E">
        <w:rPr>
          <w:sz w:val="28"/>
          <w:szCs w:val="28"/>
          <w:lang w:val="kk-KZ"/>
        </w:rPr>
        <w:t>Астана</w:t>
      </w:r>
      <w:r w:rsidRPr="004C79F8">
        <w:rPr>
          <w:sz w:val="28"/>
          <w:szCs w:val="28"/>
        </w:rPr>
        <w:t xml:space="preserve">, </w:t>
      </w:r>
      <w:r w:rsidR="002C5567">
        <w:rPr>
          <w:sz w:val="28"/>
          <w:szCs w:val="28"/>
        </w:rPr>
        <w:t>ул. Манаса, 17</w:t>
      </w:r>
      <w:r w:rsidRPr="004C79F8">
        <w:rPr>
          <w:sz w:val="28"/>
          <w:szCs w:val="28"/>
        </w:rPr>
        <w:t>.</w:t>
      </w:r>
    </w:p>
    <w:p w:rsidR="00AA16D8" w:rsidRPr="002C5567" w:rsidRDefault="00EF502A" w:rsidP="00C16EC4">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r w:rsidR="009F3894" w:rsidRPr="00D55C51">
        <w:rPr>
          <w:color w:val="000000" w:themeColor="text1"/>
          <w:sz w:val="28"/>
          <w:szCs w:val="28"/>
        </w:rPr>
        <w:t xml:space="preserve">ИИК </w:t>
      </w:r>
      <w:r w:rsidR="009F3894">
        <w:rPr>
          <w:color w:val="000000" w:themeColor="text1"/>
          <w:sz w:val="28"/>
          <w:szCs w:val="28"/>
          <w:shd w:val="clear" w:color="auto" w:fill="F9F9F9"/>
        </w:rPr>
        <w:t>KZ</w:t>
      </w:r>
      <w:r w:rsidR="00C16EC4">
        <w:rPr>
          <w:color w:val="000000" w:themeColor="text1"/>
          <w:sz w:val="28"/>
          <w:szCs w:val="28"/>
          <w:shd w:val="clear" w:color="auto" w:fill="F9F9F9"/>
        </w:rPr>
        <w:t>308562203124913610</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D55C51" w:rsidRPr="00D55C51">
        <w:rPr>
          <w:color w:val="000000" w:themeColor="text1"/>
          <w:sz w:val="28"/>
          <w:szCs w:val="28"/>
          <w:shd w:val="clear" w:color="auto" w:fill="F9F9F9"/>
        </w:rPr>
        <w:t>"</w:t>
      </w:r>
      <w:r w:rsidR="00917D9E">
        <w:rPr>
          <w:color w:val="000000" w:themeColor="text1"/>
          <w:sz w:val="28"/>
          <w:szCs w:val="28"/>
          <w:shd w:val="clear" w:color="auto" w:fill="F9F9F9"/>
          <w:lang w:val="kk-KZ"/>
        </w:rPr>
        <w:t xml:space="preserve"> </w:t>
      </w:r>
      <w:r w:rsidR="00AA16D8" w:rsidRPr="00D55C51">
        <w:rPr>
          <w:color w:val="000000" w:themeColor="text1"/>
          <w:sz w:val="28"/>
          <w:szCs w:val="28"/>
        </w:rPr>
        <w:t xml:space="preserve">г. </w:t>
      </w:r>
      <w:r w:rsidR="00917D9E">
        <w:rPr>
          <w:color w:val="000000" w:themeColor="text1"/>
          <w:sz w:val="28"/>
          <w:szCs w:val="28"/>
          <w:lang w:val="kk-KZ"/>
        </w:rPr>
        <w:t>Астана</w:t>
      </w:r>
      <w:r w:rsidR="006264F0"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1516A8" w:rsidRPr="00D55C51">
        <w:rPr>
          <w:color w:val="000000" w:themeColor="text1"/>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9F3894"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9F3894" w:rsidRPr="00D55C51">
        <w:rPr>
          <w:color w:val="000000" w:themeColor="text1"/>
          <w:sz w:val="28"/>
          <w:szCs w:val="28"/>
        </w:rPr>
        <w:t xml:space="preserve">ИИК </w:t>
      </w:r>
      <w:r w:rsidR="009F3894">
        <w:rPr>
          <w:color w:val="000000" w:themeColor="text1"/>
          <w:sz w:val="28"/>
          <w:szCs w:val="28"/>
          <w:shd w:val="clear" w:color="auto" w:fill="F9F9F9"/>
        </w:rPr>
        <w:t>KZ</w:t>
      </w:r>
      <w:r w:rsidR="00C16EC4">
        <w:rPr>
          <w:color w:val="000000" w:themeColor="text1"/>
          <w:sz w:val="28"/>
          <w:szCs w:val="28"/>
          <w:shd w:val="clear" w:color="auto" w:fill="F9F9F9"/>
        </w:rPr>
        <w:t>308562203124913610</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C16EC4" w:rsidRPr="00D55C51">
        <w:rPr>
          <w:color w:val="000000" w:themeColor="text1"/>
          <w:sz w:val="28"/>
          <w:szCs w:val="28"/>
          <w:shd w:val="clear" w:color="auto" w:fill="F9F9F9"/>
        </w:rPr>
        <w:t>"</w:t>
      </w:r>
      <w:r w:rsidR="00C16EC4">
        <w:rPr>
          <w:color w:val="000000" w:themeColor="text1"/>
          <w:sz w:val="28"/>
          <w:szCs w:val="28"/>
          <w:shd w:val="clear" w:color="auto" w:fill="F9F9F9"/>
          <w:lang w:val="kk-KZ"/>
        </w:rPr>
        <w:t xml:space="preserve"> </w:t>
      </w:r>
      <w:r w:rsidR="00C16EC4" w:rsidRPr="00D55C51">
        <w:rPr>
          <w:color w:val="000000" w:themeColor="text1"/>
          <w:sz w:val="28"/>
          <w:szCs w:val="28"/>
        </w:rPr>
        <w:t xml:space="preserve">г. </w:t>
      </w:r>
      <w:r w:rsidR="00C16EC4">
        <w:rPr>
          <w:color w:val="000000" w:themeColor="text1"/>
          <w:sz w:val="28"/>
          <w:szCs w:val="28"/>
          <w:lang w:val="kk-KZ"/>
        </w:rPr>
        <w:t>Астана</w:t>
      </w:r>
      <w:r w:rsidR="00C16EC4"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D55C51" w:rsidRPr="00D55C51">
        <w:rPr>
          <w:color w:val="000000" w:themeColor="text1"/>
          <w:sz w:val="28"/>
          <w:szCs w:val="28"/>
        </w:rPr>
        <w:t>.</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423100">
        <w:rPr>
          <w:b/>
          <w:sz w:val="28"/>
          <w:szCs w:val="28"/>
        </w:rPr>
        <w:t>лекарственных средств</w:t>
      </w:r>
      <w:r w:rsidR="00DC1F55">
        <w:rPr>
          <w:b/>
          <w:sz w:val="28"/>
          <w:szCs w:val="28"/>
        </w:rPr>
        <w:t>.</w:t>
      </w:r>
    </w:p>
    <w:p w:rsidR="00DF738B" w:rsidRPr="00B35A89" w:rsidRDefault="00DF738B" w:rsidP="00DF738B">
      <w:pPr>
        <w:pStyle w:val="a4"/>
        <w:spacing w:before="0" w:beforeAutospacing="0" w:after="0" w:afterAutospacing="0"/>
        <w:ind w:firstLine="540"/>
        <w:jc w:val="both"/>
        <w:rPr>
          <w:sz w:val="28"/>
          <w:szCs w:val="28"/>
        </w:rPr>
      </w:pPr>
      <w:r w:rsidRPr="00B35A89">
        <w:rPr>
          <w:sz w:val="28"/>
          <w:szCs w:val="28"/>
        </w:rPr>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B35A89">
        <w:rPr>
          <w:sz w:val="28"/>
          <w:szCs w:val="28"/>
          <w:lang w:val="kk-KZ"/>
        </w:rPr>
        <w:t>,</w:t>
      </w:r>
      <w:r w:rsidRPr="00B35A89">
        <w:rPr>
          <w:sz w:val="28"/>
          <w:szCs w:val="28"/>
        </w:rPr>
        <w:t>4</w:t>
      </w:r>
      <w:r w:rsidRPr="00B35A89">
        <w:rPr>
          <w:rStyle w:val="s1"/>
          <w:b w:val="0"/>
          <w:color w:val="auto"/>
          <w:sz w:val="28"/>
          <w:szCs w:val="28"/>
        </w:rPr>
        <w:t>Правил организации и проведени</w:t>
      </w:r>
      <w:r w:rsidR="00472FE0">
        <w:rPr>
          <w:rStyle w:val="s1"/>
          <w:b w:val="0"/>
          <w:color w:val="auto"/>
          <w:sz w:val="28"/>
          <w:szCs w:val="28"/>
        </w:rPr>
        <w:t xml:space="preserve">я закупа лекарственных средств </w:t>
      </w:r>
      <w:r w:rsidRPr="00B35A89">
        <w:rPr>
          <w:rStyle w:val="s1"/>
          <w:b w:val="0"/>
          <w:color w:val="auto"/>
          <w:sz w:val="28"/>
          <w:szCs w:val="28"/>
        </w:rPr>
        <w:t>в рамках гара</w:t>
      </w:r>
      <w:r w:rsidR="00B35A89" w:rsidRPr="00B35A89">
        <w:rPr>
          <w:rStyle w:val="s1"/>
          <w:b w:val="0"/>
          <w:color w:val="auto"/>
          <w:sz w:val="28"/>
          <w:szCs w:val="28"/>
        </w:rPr>
        <w:t>нтированного объема бесплатной м</w:t>
      </w:r>
      <w:r w:rsidRPr="00B35A89">
        <w:rPr>
          <w:rStyle w:val="s1"/>
          <w:b w:val="0"/>
          <w:color w:val="auto"/>
          <w:sz w:val="28"/>
          <w:szCs w:val="28"/>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Pr>
          <w:rStyle w:val="s1"/>
          <w:b w:val="0"/>
          <w:color w:val="auto"/>
          <w:sz w:val="28"/>
          <w:szCs w:val="28"/>
        </w:rPr>
        <w:t xml:space="preserve"> </w:t>
      </w:r>
      <w:r w:rsidRPr="00B35A89">
        <w:rPr>
          <w:rStyle w:val="s1"/>
          <w:b w:val="0"/>
          <w:color w:val="auto"/>
          <w:sz w:val="28"/>
          <w:szCs w:val="28"/>
        </w:rPr>
        <w:t>от 4 июня 2021 года № 375</w:t>
      </w:r>
      <w:r w:rsidR="00B35A89" w:rsidRPr="00B35A89">
        <w:rPr>
          <w:rStyle w:val="s9"/>
          <w:i w:val="0"/>
          <w:color w:val="auto"/>
          <w:sz w:val="28"/>
          <w:szCs w:val="28"/>
          <w:u w:val="none"/>
        </w:rPr>
        <w:t xml:space="preserve"> </w:t>
      </w:r>
      <w:r w:rsidR="00B35A89" w:rsidRPr="00B35A89">
        <w:rPr>
          <w:rFonts w:eastAsia="Times New Roman"/>
          <w:color w:val="000000"/>
          <w:spacing w:val="1"/>
          <w:sz w:val="28"/>
          <w:szCs w:val="28"/>
          <w:lang w:eastAsia="ru-RU"/>
        </w:rPr>
        <w:t xml:space="preserve">и внесении в них изменений и дополнений </w:t>
      </w:r>
      <w:r w:rsidR="009F3894">
        <w:rPr>
          <w:rFonts w:eastAsia="Times New Roman"/>
          <w:color w:val="000000"/>
          <w:spacing w:val="1"/>
          <w:sz w:val="28"/>
          <w:szCs w:val="28"/>
          <w:lang w:eastAsia="ru-RU"/>
        </w:rPr>
        <w:t>от 7</w:t>
      </w:r>
      <w:r w:rsidR="00B35A89" w:rsidRPr="00B35A89">
        <w:rPr>
          <w:rFonts w:eastAsia="Times New Roman"/>
          <w:color w:val="000000"/>
          <w:spacing w:val="1"/>
          <w:sz w:val="28"/>
          <w:szCs w:val="28"/>
          <w:lang w:eastAsia="ru-RU"/>
        </w:rPr>
        <w:t xml:space="preserve"> </w:t>
      </w:r>
      <w:r w:rsidR="009F3894">
        <w:rPr>
          <w:rFonts w:eastAsia="Times New Roman"/>
          <w:color w:val="000000"/>
          <w:spacing w:val="1"/>
          <w:sz w:val="28"/>
          <w:szCs w:val="28"/>
          <w:lang w:eastAsia="ru-RU"/>
        </w:rPr>
        <w:t>июня 2023 года № 110</w:t>
      </w:r>
      <w:r w:rsidR="00B35A89" w:rsidRPr="00B35A89">
        <w:rPr>
          <w:rFonts w:eastAsia="Times New Roman"/>
          <w:color w:val="000000"/>
          <w:spacing w:val="1"/>
          <w:sz w:val="28"/>
          <w:szCs w:val="28"/>
          <w:lang w:eastAsia="ru-RU"/>
        </w:rPr>
        <w:t xml:space="preserve"> (далее – Правила)</w:t>
      </w:r>
      <w:r w:rsidRPr="00B35A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C24997" w:rsidRDefault="00DF738B" w:rsidP="00DF738B">
      <w:pPr>
        <w:pStyle w:val="ab"/>
        <w:ind w:firstLine="540"/>
        <w:jc w:val="both"/>
        <w:rPr>
          <w:rStyle w:val="s0"/>
          <w:color w:val="auto"/>
          <w:sz w:val="28"/>
          <w:szCs w:val="28"/>
        </w:rPr>
      </w:pPr>
      <w:r w:rsidRPr="00C24997">
        <w:rPr>
          <w:rStyle w:val="s0"/>
          <w:sz w:val="28"/>
          <w:szCs w:val="28"/>
        </w:rPr>
        <w:t xml:space="preserve">3. Описание закупаемых </w:t>
      </w:r>
      <w:r w:rsidRPr="00C24997">
        <w:rPr>
          <w:rStyle w:val="s1"/>
          <w:b w:val="0"/>
          <w:sz w:val="28"/>
          <w:szCs w:val="28"/>
        </w:rPr>
        <w:t>медицинских изделий, фармацевтических</w:t>
      </w:r>
      <w:r>
        <w:rPr>
          <w:rStyle w:val="s1"/>
          <w:b w:val="0"/>
          <w:sz w:val="28"/>
          <w:szCs w:val="28"/>
        </w:rPr>
        <w:t xml:space="preserve"> </w:t>
      </w:r>
      <w:r w:rsidRPr="00C24997">
        <w:rPr>
          <w:rStyle w:val="s0"/>
          <w:sz w:val="28"/>
          <w:szCs w:val="28"/>
        </w:rPr>
        <w:t xml:space="preserve">услуг, 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Pr="00C24997">
        <w:rPr>
          <w:rStyle w:val="s1"/>
          <w:b w:val="0"/>
          <w:sz w:val="28"/>
          <w:szCs w:val="28"/>
        </w:rPr>
        <w:t>медицинских изделий, фармацевтических услуг,</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proofErr w:type="gramStart"/>
      <w:r w:rsidRPr="00C24997">
        <w:rPr>
          <w:rStyle w:val="s0"/>
          <w:sz w:val="28"/>
          <w:szCs w:val="28"/>
        </w:rPr>
        <w:t>адресу:</w:t>
      </w:r>
      <w:r w:rsidRPr="00C24997">
        <w:rPr>
          <w:b/>
          <w:sz w:val="28"/>
          <w:szCs w:val="28"/>
        </w:rPr>
        <w:t>г.</w:t>
      </w:r>
      <w:proofErr w:type="gramEnd"/>
      <w:r w:rsidRPr="00C24997">
        <w:rPr>
          <w:b/>
          <w:sz w:val="28"/>
          <w:szCs w:val="28"/>
        </w:rPr>
        <w:t xml:space="preserve"> </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7760BF" w:rsidRDefault="007760BF"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lastRenderedPageBreak/>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7760BF" w:rsidRDefault="007760BF" w:rsidP="007760BF">
      <w:pPr>
        <w:shd w:val="clear" w:color="auto" w:fill="FFFFFF"/>
        <w:spacing w:line="256" w:lineRule="auto"/>
        <w:ind w:firstLine="709"/>
        <w:contextualSpacing/>
        <w:jc w:val="both"/>
        <w:textAlignment w:val="baseline"/>
        <w:rPr>
          <w:color w:val="000000"/>
          <w:spacing w:val="2"/>
          <w:sz w:val="28"/>
          <w:szCs w:val="28"/>
        </w:rPr>
      </w:pPr>
      <w:r w:rsidRPr="00630985">
        <w:rPr>
          <w:color w:val="000000"/>
          <w:spacing w:val="2"/>
          <w:sz w:val="28"/>
          <w:szCs w:val="28"/>
        </w:rPr>
        <w:t>При</w:t>
      </w:r>
      <w:r w:rsidRPr="00630985">
        <w:rPr>
          <w:b/>
          <w:color w:val="000000"/>
          <w:spacing w:val="2"/>
          <w:sz w:val="28"/>
          <w:szCs w:val="28"/>
        </w:rPr>
        <w:t xml:space="preserve"> </w:t>
      </w:r>
      <w:r w:rsidRPr="00630985">
        <w:rPr>
          <w:color w:val="000000"/>
          <w:spacing w:val="2"/>
          <w:sz w:val="28"/>
          <w:szCs w:val="28"/>
        </w:rPr>
        <w:t>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w:t>
      </w:r>
      <w:r w:rsidRPr="00C24997">
        <w:rPr>
          <w:sz w:val="28"/>
          <w:szCs w:val="28"/>
        </w:rPr>
        <w:lastRenderedPageBreak/>
        <w:t>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C24997">
        <w:rPr>
          <w:sz w:val="28"/>
          <w:szCs w:val="28"/>
          <w:lang w:val="en-US"/>
        </w:rPr>
        <w:t>docx</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w:t>
      </w:r>
      <w:r w:rsidRPr="00C24997">
        <w:rPr>
          <w:sz w:val="28"/>
          <w:szCs w:val="28"/>
        </w:rPr>
        <w:lastRenderedPageBreak/>
        <w:t>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w:t>
      </w:r>
      <w:bookmarkStart w:id="13" w:name="_GoBack"/>
      <w:bookmarkEnd w:id="13"/>
      <w:r w:rsidRPr="00C24997">
        <w:rPr>
          <w:color w:val="000000"/>
          <w:sz w:val="28"/>
          <w:szCs w:val="28"/>
        </w:rPr>
        <w:t>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105ABB">
        <w:rPr>
          <w:b/>
          <w:sz w:val="28"/>
          <w:szCs w:val="28"/>
        </w:rPr>
        <w:t>21</w:t>
      </w:r>
      <w:r w:rsidRPr="00C24997">
        <w:rPr>
          <w:b/>
          <w:sz w:val="28"/>
          <w:szCs w:val="28"/>
        </w:rPr>
        <w:t xml:space="preserve">» </w:t>
      </w:r>
      <w:r w:rsidR="007760BF">
        <w:rPr>
          <w:b/>
          <w:sz w:val="28"/>
          <w:szCs w:val="28"/>
          <w:lang w:val="kk-KZ"/>
        </w:rPr>
        <w:t>июля</w:t>
      </w:r>
      <w:r w:rsidR="00100F69">
        <w:rPr>
          <w:b/>
          <w:sz w:val="28"/>
          <w:szCs w:val="28"/>
          <w:lang w:val="kk-KZ"/>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105ABB">
        <w:rPr>
          <w:b/>
          <w:sz w:val="28"/>
          <w:szCs w:val="28"/>
        </w:rPr>
        <w:t>21</w:t>
      </w:r>
      <w:r w:rsidRPr="0007226D">
        <w:rPr>
          <w:b/>
          <w:sz w:val="28"/>
          <w:szCs w:val="28"/>
        </w:rPr>
        <w:t>»</w:t>
      </w:r>
      <w:r w:rsidRPr="0007226D">
        <w:rPr>
          <w:b/>
          <w:sz w:val="28"/>
          <w:szCs w:val="28"/>
          <w:lang w:val="kk-KZ"/>
        </w:rPr>
        <w:t xml:space="preserve"> </w:t>
      </w:r>
      <w:r w:rsidR="007760BF">
        <w:rPr>
          <w:b/>
          <w:sz w:val="28"/>
          <w:szCs w:val="28"/>
          <w:lang w:val="kk-KZ"/>
        </w:rPr>
        <w:t>июля</w:t>
      </w:r>
      <w:r w:rsidRPr="0007226D">
        <w:rPr>
          <w:b/>
          <w:sz w:val="28"/>
          <w:szCs w:val="28"/>
          <w:lang w:val="kk-KZ"/>
        </w:rPr>
        <w:t xml:space="preserve"> 202</w:t>
      </w:r>
      <w:r w:rsidR="00A6120B">
        <w:rPr>
          <w:b/>
          <w:sz w:val="28"/>
          <w:szCs w:val="28"/>
          <w:lang w:val="kk-KZ"/>
        </w:rPr>
        <w:t>3</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w:t>
      </w:r>
      <w:r w:rsidRPr="0007226D">
        <w:rPr>
          <w:sz w:val="28"/>
          <w:szCs w:val="28"/>
        </w:rPr>
        <w:lastRenderedPageBreak/>
        <w:t>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БИН: 010140002010, Наименование банка: </w:t>
      </w:r>
      <w:r w:rsidRPr="00A6120B">
        <w:rPr>
          <w:color w:val="000000" w:themeColor="text1"/>
          <w:sz w:val="28"/>
          <w:szCs w:val="28"/>
          <w:shd w:val="clear" w:color="auto" w:fill="F9F9F9"/>
        </w:rPr>
        <w:t>АО "</w:t>
      </w:r>
      <w:r w:rsidR="00C16EC4" w:rsidRPr="00A6120B">
        <w:rPr>
          <w:color w:val="000000" w:themeColor="text1"/>
          <w:sz w:val="28"/>
          <w:szCs w:val="28"/>
          <w:shd w:val="clear" w:color="auto" w:fill="F9F9F9"/>
        </w:rPr>
        <w:t>Банк Центр Кредит</w:t>
      </w:r>
      <w:r w:rsidRPr="00A6120B">
        <w:rPr>
          <w:color w:val="000000" w:themeColor="text1"/>
          <w:sz w:val="28"/>
          <w:szCs w:val="28"/>
          <w:shd w:val="clear" w:color="auto" w:fill="F9F9F9"/>
        </w:rPr>
        <w:t>"</w:t>
      </w:r>
      <w:r w:rsidR="00C16EC4" w:rsidRPr="00A6120B">
        <w:rPr>
          <w:color w:val="000000" w:themeColor="text1"/>
          <w:sz w:val="28"/>
          <w:szCs w:val="28"/>
          <w:shd w:val="clear" w:color="auto" w:fill="F9F9F9"/>
        </w:rPr>
        <w:t xml:space="preserve"> </w:t>
      </w:r>
      <w:r w:rsidRPr="00A6120B">
        <w:rPr>
          <w:color w:val="000000" w:themeColor="text1"/>
          <w:sz w:val="28"/>
          <w:szCs w:val="28"/>
        </w:rPr>
        <w:t xml:space="preserve">ИИК: </w:t>
      </w:r>
      <w:r w:rsidR="00A6120B" w:rsidRPr="00A6120B">
        <w:rPr>
          <w:color w:val="000000" w:themeColor="text1"/>
          <w:sz w:val="28"/>
          <w:szCs w:val="28"/>
          <w:shd w:val="clear" w:color="auto" w:fill="F9F9F9"/>
        </w:rPr>
        <w:t>KZ308562203124913610</w:t>
      </w:r>
      <w:r w:rsidRPr="00A6120B">
        <w:rPr>
          <w:color w:val="000000" w:themeColor="text1"/>
          <w:sz w:val="28"/>
          <w:szCs w:val="28"/>
        </w:rPr>
        <w:t>, БИК:</w:t>
      </w:r>
      <w:r w:rsidR="00A6120B" w:rsidRPr="00A6120B">
        <w:rPr>
          <w:color w:val="000000" w:themeColor="text1"/>
          <w:sz w:val="28"/>
          <w:szCs w:val="28"/>
        </w:rPr>
        <w:t xml:space="preserve"> </w:t>
      </w:r>
      <w:r w:rsidR="00A6120B" w:rsidRPr="00A6120B">
        <w:rPr>
          <w:color w:val="000000" w:themeColor="text1"/>
          <w:sz w:val="28"/>
          <w:szCs w:val="28"/>
          <w:shd w:val="clear" w:color="auto" w:fill="F9F9F9"/>
          <w:lang w:val="en-US"/>
        </w:rPr>
        <w:t>KCJBKZKX</w:t>
      </w:r>
      <w:r w:rsidRPr="00A6120B">
        <w:rPr>
          <w:color w:val="000000" w:themeColor="text1"/>
          <w:sz w:val="28"/>
          <w:szCs w:val="28"/>
        </w:rPr>
        <w:t>,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105ABB">
        <w:rPr>
          <w:b/>
          <w:sz w:val="28"/>
          <w:szCs w:val="28"/>
        </w:rPr>
        <w:t>21</w:t>
      </w:r>
      <w:r w:rsidRPr="00C24997">
        <w:rPr>
          <w:b/>
          <w:sz w:val="28"/>
          <w:szCs w:val="28"/>
        </w:rPr>
        <w:t xml:space="preserve">» </w:t>
      </w:r>
      <w:r w:rsidR="007760BF">
        <w:rPr>
          <w:b/>
          <w:sz w:val="28"/>
          <w:szCs w:val="28"/>
          <w:lang w:val="kk-KZ"/>
        </w:rPr>
        <w:t>июля</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105ABB">
        <w:rPr>
          <w:b/>
          <w:sz w:val="28"/>
          <w:szCs w:val="28"/>
        </w:rPr>
        <w:t>21</w:t>
      </w:r>
      <w:r w:rsidRPr="00C24997">
        <w:rPr>
          <w:b/>
          <w:sz w:val="28"/>
          <w:szCs w:val="28"/>
        </w:rPr>
        <w:t xml:space="preserve">» </w:t>
      </w:r>
      <w:r w:rsidR="007760BF">
        <w:rPr>
          <w:b/>
          <w:sz w:val="28"/>
          <w:szCs w:val="28"/>
          <w:lang w:val="kk-KZ"/>
        </w:rPr>
        <w:t>июля</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lastRenderedPageBreak/>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893106" w:rsidRDefault="00DF738B" w:rsidP="00893106">
      <w:pPr>
        <w:shd w:val="clear" w:color="auto" w:fill="FFFFFF"/>
        <w:ind w:firstLine="709"/>
        <w:jc w:val="both"/>
        <w:textAlignment w:val="baseline"/>
        <w:rPr>
          <w:color w:val="000000"/>
          <w:spacing w:val="2"/>
          <w:sz w:val="28"/>
          <w:szCs w:val="28"/>
        </w:rPr>
      </w:pPr>
      <w:r w:rsidRPr="00C24997">
        <w:rPr>
          <w:sz w:val="28"/>
          <w:szCs w:val="28"/>
        </w:rPr>
        <w:t>40.</w:t>
      </w:r>
      <w:bookmarkEnd w:id="15"/>
      <w:r w:rsidR="00893106">
        <w:rPr>
          <w:sz w:val="28"/>
          <w:szCs w:val="28"/>
        </w:rPr>
        <w:t xml:space="preserve"> </w:t>
      </w:r>
      <w:r w:rsidR="00893106" w:rsidRPr="00630985">
        <w:rPr>
          <w:color w:val="000000"/>
          <w:spacing w:val="2"/>
          <w:sz w:val="28"/>
          <w:szCs w:val="28"/>
        </w:rPr>
        <w:t>Тендерная комиссия отклоняет тендерную заявку в целом или по лоту в случаях:</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 непредставления гарантийного обеспечения тендерной заявки в соответствии с условиями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w:t>
      </w:r>
      <w:r>
        <w:rPr>
          <w:color w:val="000000"/>
          <w:spacing w:val="2"/>
          <w:sz w:val="28"/>
          <w:szCs w:val="28"/>
        </w:rPr>
        <w:br/>
      </w:r>
      <w:r w:rsidRPr="00630985">
        <w:rPr>
          <w:color w:val="000000"/>
          <w:spacing w:val="2"/>
          <w:sz w:val="28"/>
          <w:szCs w:val="28"/>
        </w:rPr>
        <w:t>«О разрешениях и уведомлениях», при отсутствии сведений в информационных системах государственных органов;</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6) непредставления технической спецификации в соответствии с условиями, предусмотренными настоящими Правилами;</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lastRenderedPageBreak/>
        <w:t>9) причастности к процедуре банкротства либо ликвидации;</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12) несоответствия условиям пункта 10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13) установленных пунктами 15, 21 настоящих Правил;</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14) если тендерная заявка имеет более короткий срок действия, чем указано в условиях тендерной документации;</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15) непредставления ценового предложения либо представления ценового предложения не по форме, согласно приложению 2 к настоящим Правилам;</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93106" w:rsidRDefault="00893106" w:rsidP="00893106">
      <w:pPr>
        <w:shd w:val="clear" w:color="auto" w:fill="FFFFFF"/>
        <w:ind w:firstLine="709"/>
        <w:jc w:val="both"/>
        <w:textAlignment w:val="baseline"/>
        <w:rPr>
          <w:color w:val="000000"/>
          <w:spacing w:val="2"/>
          <w:sz w:val="28"/>
          <w:szCs w:val="28"/>
        </w:rPr>
      </w:pPr>
      <w:r w:rsidRPr="00630985">
        <w:rPr>
          <w:color w:val="000000"/>
          <w:spacing w:val="2"/>
          <w:sz w:val="28"/>
          <w:szCs w:val="28"/>
        </w:rPr>
        <w:t>18) несоответствия потенциального поставщика и (или) соисполнителя условиям, предусмотренным пунктами 8 и 9 настоящих Правил;</w:t>
      </w:r>
    </w:p>
    <w:p w:rsidR="00893106" w:rsidRDefault="00893106" w:rsidP="00893106">
      <w:pPr>
        <w:shd w:val="clear" w:color="auto" w:fill="FFFFFF"/>
        <w:spacing w:line="256" w:lineRule="auto"/>
        <w:ind w:firstLine="709"/>
        <w:contextualSpacing/>
        <w:jc w:val="both"/>
        <w:textAlignment w:val="baseline"/>
        <w:rPr>
          <w:color w:val="000000"/>
          <w:spacing w:val="2"/>
          <w:sz w:val="28"/>
          <w:szCs w:val="28"/>
        </w:rPr>
      </w:pPr>
      <w:r w:rsidRPr="00630985">
        <w:rPr>
          <w:color w:val="000000"/>
          <w:spacing w:val="2"/>
          <w:sz w:val="28"/>
          <w:szCs w:val="28"/>
        </w:rPr>
        <w:t>19) установления факта аффилированности в нарушение условий настоящих Правил.</w:t>
      </w:r>
    </w:p>
    <w:p w:rsidR="00893106" w:rsidRDefault="00DF738B" w:rsidP="00893106">
      <w:pPr>
        <w:shd w:val="clear" w:color="auto" w:fill="FFFFFF"/>
        <w:spacing w:line="256" w:lineRule="auto"/>
        <w:ind w:firstLine="709"/>
        <w:contextualSpacing/>
        <w:jc w:val="both"/>
        <w:textAlignment w:val="baseline"/>
        <w:rPr>
          <w:color w:val="000000"/>
          <w:spacing w:val="2"/>
          <w:sz w:val="28"/>
          <w:szCs w:val="28"/>
        </w:rPr>
      </w:pPr>
      <w:r w:rsidRPr="00C24997">
        <w:rPr>
          <w:color w:val="000000"/>
          <w:sz w:val="28"/>
          <w:szCs w:val="28"/>
        </w:rPr>
        <w:t xml:space="preserve">41. </w:t>
      </w:r>
      <w:r w:rsidR="00893106" w:rsidRPr="00630985">
        <w:rPr>
          <w:color w:val="000000"/>
          <w:spacing w:val="2"/>
          <w:sz w:val="28"/>
          <w:szCs w:val="28"/>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w:t>
      </w:r>
      <w:r w:rsidRPr="00C24997">
        <w:rPr>
          <w:sz w:val="28"/>
          <w:szCs w:val="28"/>
        </w:rPr>
        <w:lastRenderedPageBreak/>
        <w:t>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lastRenderedPageBreak/>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lastRenderedPageBreak/>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w:t>
      </w:r>
      <w:r w:rsidRPr="00C24997">
        <w:rPr>
          <w:color w:val="000000"/>
          <w:sz w:val="28"/>
          <w:szCs w:val="28"/>
        </w:rPr>
        <w:lastRenderedPageBreak/>
        <w:t xml:space="preserve">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1"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2" w:name="z573"/>
      <w:bookmarkEnd w:id="21"/>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требованиями  и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3"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3"/>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4" w:name="z574"/>
      <w:bookmarkEnd w:id="22"/>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5"/>
            <w:bookmarkEnd w:id="24"/>
            <w:r w:rsidRPr="00EA4359">
              <w:rPr>
                <w:rFonts w:eastAsia="Consolas"/>
                <w:b/>
                <w:color w:val="000000"/>
                <w:sz w:val="20"/>
                <w:szCs w:val="20"/>
                <w:lang w:val="en-US"/>
              </w:rPr>
              <w:t>№ п\п</w:t>
            </w:r>
          </w:p>
        </w:tc>
        <w:bookmarkEnd w:id="25"/>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6" w:name="z576"/>
          </w:p>
        </w:tc>
        <w:bookmarkEnd w:id="26"/>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lastRenderedPageBreak/>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r w:rsidRPr="00EA4359">
        <w:rPr>
          <w:rFonts w:eastAsia="Consolas"/>
          <w:color w:val="000000"/>
          <w:sz w:val="20"/>
          <w:szCs w:val="20"/>
        </w:rPr>
        <w:tab/>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893106" w:rsidRDefault="00893106"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lastRenderedPageBreak/>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7"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3" w:colFirst="0" w:colLast="0"/>
            <w:bookmarkEnd w:id="27"/>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4" w:colFirst="0" w:colLast="0"/>
            <w:bookmarkEnd w:id="28"/>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5" w:colFirst="0" w:colLast="0"/>
            <w:bookmarkEnd w:id="29"/>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6" w:colFirst="0" w:colLast="0"/>
            <w:bookmarkEnd w:id="30"/>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7" w:colFirst="0" w:colLast="0"/>
            <w:bookmarkEnd w:id="31"/>
            <w:r w:rsidRPr="00DE3279">
              <w:rPr>
                <w:sz w:val="20"/>
                <w:szCs w:val="20"/>
              </w:rPr>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8" w:colFirst="0" w:colLast="0"/>
            <w:bookmarkEnd w:id="32"/>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89" w:colFirst="0" w:colLast="0"/>
            <w:bookmarkEnd w:id="33"/>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0" w:colFirst="0" w:colLast="0"/>
            <w:bookmarkEnd w:id="34"/>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6" w:name="z91" w:colFirst="0" w:colLast="0"/>
            <w:bookmarkEnd w:id="35"/>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6"/>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xml:space="preserve">Сумма поставки в тенге на условиях поставки DDP ИНКОТЕРМС 2020 до пункта (пунктов) доставки, включая все расходы потенциального поставщика на </w:t>
            </w:r>
            <w:r w:rsidRPr="00DE3279">
              <w:rPr>
                <w:sz w:val="20"/>
                <w:szCs w:val="20"/>
              </w:rPr>
              <w:lastRenderedPageBreak/>
              <w:t>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(вид обеспечения тендерной или  конкурсной заявки)</w:t>
      </w:r>
    </w:p>
    <w:p w:rsidR="00B16E96" w:rsidRPr="00EA4359" w:rsidRDefault="00B16E96" w:rsidP="00B16E96">
      <w:pPr>
        <w:jc w:val="both"/>
        <w:rPr>
          <w:color w:val="000000"/>
          <w:sz w:val="20"/>
          <w:szCs w:val="20"/>
        </w:rPr>
      </w:pPr>
      <w:bookmarkStart w:id="37" w:name="z107"/>
    </w:p>
    <w:p w:rsidR="00B16E96" w:rsidRPr="00EA4359" w:rsidRDefault="00B16E96" w:rsidP="00B16E96">
      <w:pPr>
        <w:jc w:val="both"/>
        <w:rPr>
          <w:color w:val="000000"/>
          <w:sz w:val="20"/>
          <w:szCs w:val="20"/>
        </w:rPr>
      </w:pPr>
      <w:r w:rsidRPr="00EA4359">
        <w:rPr>
          <w:color w:val="000000"/>
          <w:sz w:val="20"/>
          <w:szCs w:val="20"/>
        </w:rPr>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8" w:name="z108"/>
      <w:bookmarkEnd w:id="37"/>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9" w:name="z109"/>
      <w:bookmarkEnd w:id="38"/>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lastRenderedPageBreak/>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40" w:name="z110"/>
      <w:bookmarkEnd w:id="39"/>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1" w:name="z111"/>
      <w:bookmarkEnd w:id="40"/>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2" w:name="z112"/>
      <w:bookmarkEnd w:id="41"/>
      <w:r w:rsidRPr="00EA4359">
        <w:rPr>
          <w:color w:val="000000"/>
          <w:sz w:val="20"/>
          <w:szCs w:val="20"/>
        </w:rPr>
        <w:t xml:space="preserve">Печать Банка </w:t>
      </w:r>
      <w:bookmarkEnd w:id="42"/>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3"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4" w:name="z513"/>
      <w:bookmarkEnd w:id="43"/>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5" w:name="z514"/>
      <w:bookmarkEnd w:id="44"/>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6" w:name="z515"/>
      <w:bookmarkEnd w:id="45"/>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7" w:name="z516"/>
      <w:bookmarkEnd w:id="46"/>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 xml:space="preserve">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w:t>
      </w:r>
      <w:r w:rsidRPr="00EA4359">
        <w:rPr>
          <w:color w:val="000000"/>
          <w:sz w:val="20"/>
          <w:szCs w:val="20"/>
        </w:rPr>
        <w:lastRenderedPageBreak/>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8" w:name="z517"/>
      <w:bookmarkEnd w:id="47"/>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9" w:name="z518"/>
      <w:bookmarkEnd w:id="48"/>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9"/>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50"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1" w:name="z117"/>
      <w:bookmarkEnd w:id="50"/>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2" w:name="z118"/>
      <w:bookmarkEnd w:id="51"/>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2"/>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lastRenderedPageBreak/>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lastRenderedPageBreak/>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 xml:space="preserve">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w:t>
      </w:r>
      <w:r w:rsidRPr="00EA4359">
        <w:rPr>
          <w:color w:val="000000"/>
          <w:sz w:val="20"/>
          <w:szCs w:val="20"/>
        </w:rPr>
        <w:lastRenderedPageBreak/>
        <w:t>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lastRenderedPageBreak/>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423100" w:rsidP="00A6120B">
      <w:pPr>
        <w:pStyle w:val="3"/>
        <w:jc w:val="center"/>
      </w:pPr>
      <w:r>
        <w:rPr>
          <w:lang w:val="kk-KZ"/>
        </w:rPr>
        <w:t>Дәрілік заттарды</w:t>
      </w:r>
      <w:r w:rsidR="00DC1F55">
        <w:rPr>
          <w:lang w:val="kk-KZ"/>
        </w:rPr>
        <w:t xml:space="preserve"> </w:t>
      </w:r>
      <w:r w:rsidR="003F1690" w:rsidRPr="00A6120B">
        <w:t>сатып алу бойынша</w:t>
      </w:r>
    </w:p>
    <w:p w:rsidR="00A6120B" w:rsidRDefault="003F1690" w:rsidP="00A6120B">
      <w:pPr>
        <w:pStyle w:val="3"/>
        <w:jc w:val="center"/>
      </w:pPr>
      <w:r w:rsidRPr="00A6120B">
        <w:t>202</w:t>
      </w:r>
      <w:r w:rsidR="00A6120B" w:rsidRPr="00A6120B">
        <w:t>3</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P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6120B">
        <w:rPr>
          <w:color w:val="000000" w:themeColor="text1"/>
          <w:sz w:val="28"/>
          <w:szCs w:val="28"/>
          <w:shd w:val="clear" w:color="auto" w:fill="F9F9F9"/>
        </w:rPr>
        <w:t>KZ308562203124913610</w:t>
      </w:r>
      <w:r w:rsidR="00A6120B">
        <w:rPr>
          <w:sz w:val="28"/>
          <w:szCs w:val="28"/>
        </w:rPr>
        <w:t>, "Банк Центр Кредит</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БСН 010140002010, </w:t>
      </w:r>
      <w:r w:rsidR="00A6120B">
        <w:rPr>
          <w:sz w:val="28"/>
          <w:szCs w:val="28"/>
        </w:rPr>
        <w:t xml:space="preserve">ЖСК </w:t>
      </w:r>
      <w:r w:rsidR="00A6120B">
        <w:rPr>
          <w:color w:val="000000" w:themeColor="text1"/>
          <w:sz w:val="28"/>
          <w:szCs w:val="28"/>
          <w:shd w:val="clear" w:color="auto" w:fill="F9F9F9"/>
        </w:rPr>
        <w:t>KZ308562203124913610</w:t>
      </w:r>
      <w:r w:rsidR="00917D9E">
        <w:rPr>
          <w:sz w:val="28"/>
          <w:szCs w:val="28"/>
        </w:rPr>
        <w:t xml:space="preserve">, </w:t>
      </w:r>
      <w:r w:rsidR="00A6120B">
        <w:rPr>
          <w:sz w:val="28"/>
          <w:szCs w:val="28"/>
        </w:rPr>
        <w:t xml:space="preserve">"Банк Центр Кредит"АҚ, </w:t>
      </w:r>
      <w:r w:rsidR="00A6120B">
        <w:rPr>
          <w:sz w:val="28"/>
          <w:szCs w:val="28"/>
          <w:lang w:val="kk-KZ"/>
        </w:rPr>
        <w:t>Астана</w:t>
      </w:r>
      <w:r w:rsidR="00A6120B"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3F1690">
      <w:pPr>
        <w:pStyle w:val="a4"/>
        <w:spacing w:after="0" w:afterAutospacing="0"/>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3F1690" w:rsidRDefault="003F1690" w:rsidP="003F1690">
      <w:pPr>
        <w:pStyle w:val="a4"/>
        <w:spacing w:after="0" w:afterAutospacing="0"/>
        <w:rPr>
          <w:sz w:val="28"/>
          <w:szCs w:val="28"/>
        </w:rPr>
      </w:pPr>
      <w:r w:rsidRPr="003F1690">
        <w:rPr>
          <w:sz w:val="28"/>
          <w:szCs w:val="28"/>
        </w:rPr>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proofErr w:type="gramStart"/>
      <w:r w:rsidRPr="003F1690">
        <w:rPr>
          <w:sz w:val="28"/>
          <w:szCs w:val="28"/>
        </w:rPr>
        <w:t>; ;</w:t>
      </w:r>
      <w:proofErr w:type="gramEnd"/>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сипаттамалары№1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мерзімдері№1 қосымшада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34A"/>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05ABB"/>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876B7"/>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00"/>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6619E"/>
    <w:rsid w:val="00775585"/>
    <w:rsid w:val="007760BF"/>
    <w:rsid w:val="007826D5"/>
    <w:rsid w:val="0078593E"/>
    <w:rsid w:val="007A0B3F"/>
    <w:rsid w:val="007A0B77"/>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93106"/>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9F3894"/>
    <w:rsid w:val="00A0030A"/>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2EDD"/>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6B40-AFD2-41DA-9D56-7566101C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13019</Words>
  <Characters>74213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87058</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42</cp:revision>
  <cp:lastPrinted>2019-01-24T09:16:00Z</cp:lastPrinted>
  <dcterms:created xsi:type="dcterms:W3CDTF">2022-09-22T10:45:00Z</dcterms:created>
  <dcterms:modified xsi:type="dcterms:W3CDTF">2023-06-30T05:36:00Z</dcterms:modified>
</cp:coreProperties>
</file>