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173" w:rsidRPr="004A339B" w:rsidRDefault="00B07173" w:rsidP="004A339B">
      <w:pPr>
        <w:shd w:val="clear" w:color="auto" w:fill="FFFFFF"/>
        <w:spacing w:line="240" w:lineRule="auto"/>
        <w:ind w:left="5664" w:right="-55" w:firstLine="0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A339B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B07173" w:rsidRPr="004A339B" w:rsidRDefault="00FA67C0" w:rsidP="004A33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987537"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B07173"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B07173" w:rsidRPr="004A339B" w:rsidRDefault="00B07173" w:rsidP="004A33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B07173" w:rsidRPr="004A339B" w:rsidRDefault="00A66DD9" w:rsidP="004A33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Астаны</w:t>
      </w:r>
    </w:p>
    <w:p w:rsidR="00B07173" w:rsidRPr="004A339B" w:rsidRDefault="00B07173" w:rsidP="004A339B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r w:rsidR="00CC425A"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_» _</w:t>
      </w:r>
      <w:r w:rsidRPr="004A339B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__________ 20___ года №______</w:t>
      </w:r>
    </w:p>
    <w:p w:rsidR="00B07173" w:rsidRPr="004A339B" w:rsidRDefault="00B07173" w:rsidP="004A339B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8047D2" w:rsidRPr="004A339B" w:rsidRDefault="00B07173" w:rsidP="004A339B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A339B">
        <w:rPr>
          <w:rFonts w:cs="Times New Roman"/>
          <w:b/>
          <w:sz w:val="28"/>
          <w:szCs w:val="28"/>
        </w:rPr>
        <w:t>Д</w:t>
      </w:r>
      <w:r w:rsidR="008047D2" w:rsidRPr="004A339B">
        <w:rPr>
          <w:rFonts w:cs="Times New Roman"/>
          <w:b/>
          <w:sz w:val="28"/>
          <w:szCs w:val="28"/>
        </w:rPr>
        <w:t>олжностная инструкция</w:t>
      </w:r>
    </w:p>
    <w:p w:rsidR="00B23A81" w:rsidRPr="004A339B" w:rsidRDefault="008047D2" w:rsidP="004A339B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4A339B">
        <w:rPr>
          <w:rFonts w:cs="Times New Roman"/>
          <w:b/>
          <w:sz w:val="28"/>
          <w:szCs w:val="28"/>
        </w:rPr>
        <w:t>старшего лаборанта</w:t>
      </w:r>
      <w:r w:rsidR="00A66DD9" w:rsidRPr="004A339B">
        <w:rPr>
          <w:rFonts w:cs="Times New Roman"/>
          <w:b/>
          <w:sz w:val="28"/>
          <w:szCs w:val="28"/>
        </w:rPr>
        <w:t xml:space="preserve"> патологоанатомического отделения</w:t>
      </w:r>
    </w:p>
    <w:p w:rsidR="004D7A82" w:rsidRPr="004A339B" w:rsidRDefault="004D7A82" w:rsidP="004A339B">
      <w:pPr>
        <w:spacing w:line="240" w:lineRule="auto"/>
        <w:jc w:val="both"/>
        <w:rPr>
          <w:rFonts w:cs="Times New Roman"/>
          <w:b/>
          <w:sz w:val="28"/>
          <w:szCs w:val="28"/>
          <w:lang w:val="kk-KZ"/>
        </w:rPr>
      </w:pPr>
    </w:p>
    <w:p w:rsidR="00B95192" w:rsidRDefault="004A339B" w:rsidP="004A339B">
      <w:pPr>
        <w:spacing w:line="240" w:lineRule="auto"/>
        <w:ind w:firstLine="0"/>
        <w:rPr>
          <w:b/>
          <w:sz w:val="28"/>
        </w:rPr>
      </w:pPr>
      <w:r w:rsidRPr="004A339B">
        <w:rPr>
          <w:b/>
          <w:sz w:val="28"/>
          <w:lang w:val="kk-KZ"/>
        </w:rPr>
        <w:t>1.</w:t>
      </w:r>
      <w:r w:rsidR="00A66DD9" w:rsidRPr="004A339B">
        <w:rPr>
          <w:b/>
          <w:sz w:val="28"/>
        </w:rPr>
        <w:t>Общие положения</w:t>
      </w:r>
    </w:p>
    <w:p w:rsidR="004A339B" w:rsidRPr="004A339B" w:rsidRDefault="004A339B" w:rsidP="004A339B">
      <w:pPr>
        <w:spacing w:line="240" w:lineRule="auto"/>
        <w:ind w:firstLine="0"/>
        <w:rPr>
          <w:b/>
          <w:sz w:val="28"/>
          <w:lang w:val="kk-KZ"/>
        </w:rPr>
      </w:pPr>
    </w:p>
    <w:p w:rsidR="00CC425A" w:rsidRPr="004A339B" w:rsidRDefault="00CC425A" w:rsidP="004A339B">
      <w:pPr>
        <w:numPr>
          <w:ilvl w:val="0"/>
          <w:numId w:val="23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proofErr w:type="spellStart"/>
      <w:r w:rsidRPr="004A339B">
        <w:rPr>
          <w:rFonts w:eastAsia="Calibri" w:cs="Times New Roman"/>
          <w:sz w:val="28"/>
          <w:szCs w:val="28"/>
        </w:rPr>
        <w:t>Старш</w:t>
      </w:r>
      <w:proofErr w:type="spellEnd"/>
      <w:r w:rsidRPr="004A339B">
        <w:rPr>
          <w:rFonts w:eastAsia="Calibri" w:cs="Times New Roman"/>
          <w:sz w:val="28"/>
          <w:szCs w:val="28"/>
          <w:lang w:val="kk-KZ"/>
        </w:rPr>
        <w:t>ий</w:t>
      </w:r>
      <w:r w:rsidRPr="004A339B">
        <w:rPr>
          <w:rFonts w:eastAsia="Calibri" w:cs="Times New Roman"/>
          <w:sz w:val="28"/>
          <w:szCs w:val="28"/>
        </w:rPr>
        <w:t xml:space="preserve"> лаборант относится к категории специалистов.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2.</w:t>
      </w:r>
      <w:r w:rsidR="00097DB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Настоящая должностная инструкция определяет функциональные обязанности, права и ответственность старшего лаборанта патологоанатомического отделения (далее ПАО).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 xml:space="preserve">3. Высшее медицинское (по специальности "Сестринское дело", "Лечебное дело", "Педиатрия", </w:t>
      </w:r>
      <w:proofErr w:type="spellStart"/>
      <w:r w:rsidRPr="004A339B">
        <w:rPr>
          <w:rFonts w:eastAsia="Calibri" w:cs="Times New Roman"/>
          <w:sz w:val="28"/>
          <w:szCs w:val="28"/>
        </w:rPr>
        <w:t>бакалавриат</w:t>
      </w:r>
      <w:proofErr w:type="spellEnd"/>
      <w:r w:rsidRPr="004A339B">
        <w:rPr>
          <w:rFonts w:eastAsia="Calibri" w:cs="Times New Roman"/>
          <w:sz w:val="28"/>
          <w:szCs w:val="28"/>
        </w:rPr>
        <w:t xml:space="preserve"> по специальности "Общая медицина") образование без предъявления требований к стажу работы или </w:t>
      </w:r>
      <w:proofErr w:type="spellStart"/>
      <w:r w:rsidRPr="004A339B">
        <w:rPr>
          <w:rFonts w:eastAsia="Calibri" w:cs="Times New Roman"/>
          <w:sz w:val="28"/>
          <w:szCs w:val="28"/>
        </w:rPr>
        <w:t>послесреднее</w:t>
      </w:r>
      <w:proofErr w:type="spellEnd"/>
      <w:r w:rsidRPr="004A339B">
        <w:rPr>
          <w:rFonts w:eastAsia="Calibri" w:cs="Times New Roman"/>
          <w:sz w:val="28"/>
          <w:szCs w:val="28"/>
        </w:rPr>
        <w:t xml:space="preserve"> (прикладной </w:t>
      </w:r>
      <w:proofErr w:type="spellStart"/>
      <w:r w:rsidRPr="004A339B">
        <w:rPr>
          <w:rFonts w:eastAsia="Calibri" w:cs="Times New Roman"/>
          <w:sz w:val="28"/>
          <w:szCs w:val="28"/>
        </w:rPr>
        <w:t>бакалавриат</w:t>
      </w:r>
      <w:proofErr w:type="spellEnd"/>
      <w:r w:rsidRPr="004A339B">
        <w:rPr>
          <w:rFonts w:eastAsia="Calibri" w:cs="Times New Roman"/>
          <w:sz w:val="28"/>
          <w:szCs w:val="28"/>
        </w:rPr>
        <w:t xml:space="preserve"> по специальности "Сестринское дело") или техническое и профессиональное (среднее специальное, среднее профессиональное) медицинское образование по профилю и стаж работы по специальности не менее 3 лет, сертификат специалиста в области здравоохранения по специальности.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4.</w:t>
      </w:r>
      <w:r w:rsidR="00097DB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Старший лаборант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(далее - центр).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5.</w:t>
      </w:r>
      <w:r w:rsidR="00097DB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Старший лаборант подчиняется непосредственно заведующему отделению (ПАО), главной медицинской сестре центра, выполняет поручения вышестоящих должностных лиц.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  <w:lang w:val="kk-KZ"/>
        </w:rPr>
        <w:t>6.</w:t>
      </w:r>
      <w:r w:rsidR="00097DB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  <w:lang w:val="kk-KZ"/>
        </w:rPr>
        <w:t>Р</w:t>
      </w:r>
      <w:proofErr w:type="spellStart"/>
      <w:r w:rsidRPr="004A339B">
        <w:rPr>
          <w:rFonts w:eastAsia="Calibri" w:cs="Times New Roman"/>
          <w:sz w:val="28"/>
          <w:szCs w:val="28"/>
        </w:rPr>
        <w:t>аспоряжения</w:t>
      </w:r>
      <w:proofErr w:type="spellEnd"/>
      <w:r w:rsidRPr="004A339B">
        <w:rPr>
          <w:rFonts w:eastAsia="Calibri" w:cs="Times New Roman"/>
          <w:sz w:val="28"/>
          <w:szCs w:val="28"/>
        </w:rPr>
        <w:t xml:space="preserve"> старшего</w:t>
      </w:r>
      <w:r w:rsidR="00B0237A" w:rsidRP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лаборанта являются обязательными для среднего и младшего медицинского персонала отделения.</w:t>
      </w:r>
    </w:p>
    <w:p w:rsidR="00CC425A" w:rsidRPr="004A339B" w:rsidRDefault="004A339B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 w:rsidR="00097DBB">
        <w:rPr>
          <w:rFonts w:eastAsia="Calibri" w:cs="Times New Roman"/>
          <w:sz w:val="28"/>
          <w:szCs w:val="28"/>
          <w:lang w:val="kk-KZ"/>
        </w:rPr>
        <w:t xml:space="preserve"> </w:t>
      </w:r>
      <w:r w:rsidR="00CC425A" w:rsidRPr="004A339B">
        <w:rPr>
          <w:rFonts w:eastAsia="Calibri" w:cs="Times New Roman"/>
          <w:sz w:val="28"/>
          <w:szCs w:val="28"/>
        </w:rPr>
        <w:t>Является материально-ответственным лицом.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8</w:t>
      </w:r>
      <w:r w:rsidRPr="004A339B">
        <w:rPr>
          <w:rFonts w:eastAsia="Calibri" w:cs="Times New Roman"/>
          <w:sz w:val="28"/>
          <w:szCs w:val="28"/>
        </w:rPr>
        <w:t>.</w:t>
      </w:r>
      <w:r w:rsidR="00097DB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Старший лаборант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="00B0237A" w:rsidRPr="004A339B">
        <w:rPr>
          <w:rFonts w:eastAsia="Calibri" w:cs="Times New Roman"/>
          <w:sz w:val="28"/>
          <w:szCs w:val="28"/>
          <w:lang w:val="kk-KZ"/>
        </w:rPr>
        <w:t>о</w:t>
      </w:r>
      <w:proofErr w:type="spellStart"/>
      <w:r w:rsidRPr="004A339B">
        <w:rPr>
          <w:rFonts w:eastAsia="Calibri" w:cs="Times New Roman"/>
          <w:sz w:val="28"/>
          <w:szCs w:val="28"/>
        </w:rPr>
        <w:t>существляет</w:t>
      </w:r>
      <w:proofErr w:type="spellEnd"/>
      <w:r w:rsidRPr="004A339B">
        <w:rPr>
          <w:rFonts w:eastAsia="Calibri" w:cs="Times New Roman"/>
          <w:sz w:val="28"/>
          <w:szCs w:val="28"/>
        </w:rPr>
        <w:t xml:space="preserve"> свою деятельность в</w:t>
      </w:r>
      <w:r w:rsidR="00B0237A" w:rsidRP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</w:rPr>
        <w:t>соответствии с:</w:t>
      </w:r>
    </w:p>
    <w:p w:rsidR="00CC425A" w:rsidRPr="004A339B" w:rsidRDefault="00CC425A" w:rsidP="004A339B">
      <w:pPr>
        <w:numPr>
          <w:ilvl w:val="0"/>
          <w:numId w:val="24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4A339B">
        <w:rPr>
          <w:rFonts w:eastAsia="Calibri" w:cs="Times New Roman"/>
          <w:sz w:val="28"/>
          <w:szCs w:val="28"/>
          <w:lang w:val="kk-KZ"/>
        </w:rPr>
        <w:t>, действующего законодательства Республики Казахстан;</w:t>
      </w:r>
    </w:p>
    <w:p w:rsidR="00CC425A" w:rsidRPr="004A339B" w:rsidRDefault="00CC425A" w:rsidP="004A339B">
      <w:pPr>
        <w:numPr>
          <w:ilvl w:val="0"/>
          <w:numId w:val="24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 xml:space="preserve">приказами Министерство здравоохранения, Управления здравоохранения г. Астана, </w:t>
      </w:r>
      <w:r w:rsidRPr="004A339B">
        <w:rPr>
          <w:rFonts w:eastAsia="Calibri" w:cs="Times New Roman"/>
          <w:sz w:val="28"/>
          <w:szCs w:val="28"/>
          <w:lang w:val="kk-KZ"/>
        </w:rPr>
        <w:t>указаниями директора центра</w:t>
      </w:r>
      <w:r w:rsidRPr="004A339B">
        <w:rPr>
          <w:rFonts w:eastAsia="Calibri" w:cs="Times New Roman"/>
          <w:sz w:val="28"/>
          <w:szCs w:val="28"/>
        </w:rPr>
        <w:t>;</w:t>
      </w:r>
    </w:p>
    <w:p w:rsidR="00CC425A" w:rsidRPr="004A339B" w:rsidRDefault="00CC425A" w:rsidP="004A339B">
      <w:pPr>
        <w:numPr>
          <w:ilvl w:val="0"/>
          <w:numId w:val="24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правилами внутреннего трудового распорядка, внутренним</w:t>
      </w:r>
      <w:r w:rsidRPr="004A339B">
        <w:rPr>
          <w:rFonts w:eastAsia="Calibri" w:cs="Times New Roman"/>
          <w:sz w:val="28"/>
          <w:szCs w:val="28"/>
          <w:lang w:val="kk-KZ"/>
        </w:rPr>
        <w:t>и</w:t>
      </w:r>
      <w:r w:rsidRPr="004A339B">
        <w:rPr>
          <w:rFonts w:eastAsia="Calibri" w:cs="Times New Roman"/>
          <w:sz w:val="28"/>
          <w:szCs w:val="28"/>
        </w:rPr>
        <w:t xml:space="preserve"> документ</w:t>
      </w:r>
      <w:r w:rsidRPr="004A339B">
        <w:rPr>
          <w:rFonts w:eastAsia="Calibri" w:cs="Times New Roman"/>
          <w:sz w:val="28"/>
          <w:szCs w:val="28"/>
          <w:lang w:val="kk-KZ"/>
        </w:rPr>
        <w:t>ами</w:t>
      </w:r>
      <w:r w:rsidRPr="004A339B">
        <w:rPr>
          <w:rFonts w:eastAsia="Calibri" w:cs="Times New Roman"/>
          <w:sz w:val="28"/>
          <w:szCs w:val="28"/>
        </w:rPr>
        <w:t xml:space="preserve"> центра и настоящей должностной </w:t>
      </w:r>
      <w:proofErr w:type="spellStart"/>
      <w:r w:rsidRPr="004A339B">
        <w:rPr>
          <w:rFonts w:eastAsia="Calibri" w:cs="Times New Roman"/>
          <w:sz w:val="28"/>
          <w:szCs w:val="28"/>
        </w:rPr>
        <w:t>инструкци</w:t>
      </w:r>
      <w:proofErr w:type="spellEnd"/>
      <w:r w:rsidRPr="004A339B">
        <w:rPr>
          <w:rFonts w:eastAsia="Calibri" w:cs="Times New Roman"/>
          <w:sz w:val="28"/>
          <w:szCs w:val="28"/>
          <w:lang w:val="kk-KZ"/>
        </w:rPr>
        <w:t>ей</w:t>
      </w:r>
      <w:r w:rsidRPr="004A339B">
        <w:rPr>
          <w:rFonts w:eastAsia="Calibri" w:cs="Times New Roman"/>
          <w:sz w:val="28"/>
          <w:szCs w:val="28"/>
        </w:rPr>
        <w:t>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9. Должен знать:</w:t>
      </w:r>
    </w:p>
    <w:p w:rsidR="00CC425A" w:rsidRPr="004A339B" w:rsidRDefault="00CC425A" w:rsidP="004A339B">
      <w:pPr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Конституцию Республики Казахстан от 30 августа 1995 года</w:t>
      </w:r>
      <w:r w:rsidRPr="004A339B">
        <w:rPr>
          <w:rFonts w:eastAsia="Calibri" w:cs="Times New Roman"/>
          <w:i/>
          <w:iCs/>
          <w:sz w:val="28"/>
          <w:szCs w:val="28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A339B">
          <w:rPr>
            <w:rStyle w:val="ab"/>
            <w:rFonts w:eastAsia="Calibri" w:cs="Times New Roman"/>
            <w:sz w:val="28"/>
            <w:szCs w:val="28"/>
          </w:rPr>
          <w:t>изменениями и дополнениями</w:t>
        </w:r>
      </w:hyperlink>
      <w:r w:rsidRPr="004A339B">
        <w:rPr>
          <w:rFonts w:eastAsia="Calibri" w:cs="Times New Roman"/>
          <w:i/>
          <w:iCs/>
          <w:sz w:val="28"/>
          <w:szCs w:val="28"/>
        </w:rPr>
        <w:t> по состоянию на 08.06.2022 г.)</w:t>
      </w:r>
      <w:r w:rsidRPr="004A339B">
        <w:rPr>
          <w:rFonts w:eastAsia="Calibri" w:cs="Times New Roman"/>
          <w:sz w:val="28"/>
          <w:szCs w:val="28"/>
        </w:rPr>
        <w:t>;</w:t>
      </w:r>
    </w:p>
    <w:p w:rsidR="00CC425A" w:rsidRPr="004A339B" w:rsidRDefault="00CC425A" w:rsidP="004A339B">
      <w:pPr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lastRenderedPageBreak/>
        <w:t>Трудовой кодекс Республики Казахстан от 23 ноября 2015 года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i/>
          <w:iCs/>
          <w:sz w:val="28"/>
          <w:szCs w:val="28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4A339B">
          <w:rPr>
            <w:rStyle w:val="ab"/>
            <w:rFonts w:eastAsia="Calibri" w:cs="Times New Roman"/>
            <w:sz w:val="28"/>
            <w:szCs w:val="28"/>
          </w:rPr>
          <w:t>изменениями и дополнениями</w:t>
        </w:r>
      </w:hyperlink>
      <w:r w:rsidRPr="004A339B">
        <w:rPr>
          <w:rFonts w:eastAsia="Calibri" w:cs="Times New Roman"/>
          <w:i/>
          <w:iCs/>
          <w:sz w:val="28"/>
          <w:szCs w:val="28"/>
        </w:rPr>
        <w:t> по состоянию на 04.07.2022 г.)</w:t>
      </w:r>
      <w:r w:rsidRPr="004A339B">
        <w:rPr>
          <w:rFonts w:eastAsia="Calibri" w:cs="Times New Roman"/>
          <w:sz w:val="28"/>
          <w:szCs w:val="28"/>
        </w:rPr>
        <w:t>;</w:t>
      </w:r>
    </w:p>
    <w:p w:rsidR="00CC425A" w:rsidRPr="004A339B" w:rsidRDefault="00CC425A" w:rsidP="004A339B">
      <w:pPr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Кодекс Республики Казахстан от 7 июля 2020 года "О здоровье народа и системе здравоохранения"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i/>
          <w:iCs/>
          <w:sz w:val="28"/>
          <w:szCs w:val="28"/>
        </w:rPr>
        <w:t>(с </w:t>
      </w:r>
      <w:hyperlink r:id="rId9" w:tooltip="Кодекс Республики Казахстан от 7 июля 2020 года № 360-VI " w:history="1">
        <w:r w:rsidRPr="004A339B">
          <w:rPr>
            <w:rStyle w:val="ab"/>
            <w:rFonts w:eastAsia="Calibri" w:cs="Times New Roman"/>
            <w:sz w:val="28"/>
            <w:szCs w:val="28"/>
          </w:rPr>
          <w:t>изменениями и дополнениями</w:t>
        </w:r>
      </w:hyperlink>
      <w:r w:rsidRPr="004A339B">
        <w:rPr>
          <w:rFonts w:eastAsia="Calibri" w:cs="Times New Roman"/>
          <w:i/>
          <w:iCs/>
          <w:sz w:val="28"/>
          <w:szCs w:val="28"/>
        </w:rPr>
        <w:t> по состоянию на 04.09.2022 г.);</w:t>
      </w:r>
    </w:p>
    <w:p w:rsidR="00CC425A" w:rsidRPr="004A339B" w:rsidRDefault="00CC425A" w:rsidP="004A339B">
      <w:pPr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i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 xml:space="preserve">Закон Республики Казахстан от 18 ноября 2015 года "О противодействии коррупции" </w:t>
      </w:r>
      <w:r w:rsidRPr="004A339B">
        <w:rPr>
          <w:rFonts w:eastAsia="Calibri" w:cs="Times New Roman"/>
          <w:bCs/>
          <w:i/>
          <w:sz w:val="28"/>
          <w:szCs w:val="28"/>
        </w:rPr>
        <w:t>(с изменениями и дополнениями по состоянию на 29.12.2021 г.);</w:t>
      </w:r>
    </w:p>
    <w:p w:rsidR="00CC425A" w:rsidRPr="004A339B" w:rsidRDefault="00CC425A" w:rsidP="004A339B">
      <w:pPr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Закон Республики Казахстан от 11 июля 1997 года "О языках в Республике Казахстан"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i/>
          <w:iCs/>
          <w:sz w:val="28"/>
          <w:szCs w:val="28"/>
        </w:rPr>
        <w:t>(с </w:t>
      </w:r>
      <w:hyperlink r:id="rId10" w:tooltip="Закон Республики Казахстан от 11 июля 1997 года № 151-I " w:history="1">
        <w:r w:rsidRPr="004A339B">
          <w:rPr>
            <w:rStyle w:val="ab"/>
            <w:rFonts w:eastAsia="Calibri" w:cs="Times New Roman"/>
            <w:sz w:val="28"/>
            <w:szCs w:val="28"/>
          </w:rPr>
          <w:t>изменениями и дополнениями</w:t>
        </w:r>
      </w:hyperlink>
      <w:r w:rsidRPr="004A339B">
        <w:rPr>
          <w:rFonts w:eastAsia="Calibri" w:cs="Times New Roman"/>
          <w:i/>
          <w:iCs/>
          <w:sz w:val="28"/>
          <w:szCs w:val="28"/>
        </w:rPr>
        <w:t> по состоянию на 14.07.2022 г.)</w:t>
      </w:r>
    </w:p>
    <w:p w:rsidR="00CC425A" w:rsidRPr="004A339B" w:rsidRDefault="00CC425A" w:rsidP="004A339B">
      <w:pPr>
        <w:numPr>
          <w:ilvl w:val="0"/>
          <w:numId w:val="22"/>
        </w:numPr>
        <w:tabs>
          <w:tab w:val="left" w:pos="0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4A339B">
        <w:rPr>
          <w:rFonts w:eastAsia="Calibri" w:cs="Times New Roman"/>
          <w:sz w:val="28"/>
          <w:szCs w:val="28"/>
        </w:rPr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организацию работы патологоанатомической лаборатории;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права, обязанности и ответственность лаборанта с патологоанатомических исследований;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основы гистологии и цитологии;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правила забора материала, п</w:t>
      </w:r>
      <w:r w:rsidR="004A339B">
        <w:t xml:space="preserve">риготовления срезов тканей </w:t>
      </w:r>
      <w:proofErr w:type="gramStart"/>
      <w:r w:rsidR="004A339B">
        <w:t>на мокротами</w:t>
      </w:r>
      <w:proofErr w:type="gramEnd"/>
      <w:r w:rsidRPr="004A339B">
        <w:t>, хранения, фиксации;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фиксирующие среды, средства обезвоживания;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принципы приготовления реактивов красок, абсолютного спирта, его разведения;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методики заливки в парафин, покраска замороженных и парафиновых срезов, коллагеновых и эластичных волокон, нервной ткани;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гистохимические методы исследования нуклеиновых кислот, ферментов и др.;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правила эксплуатации лабораторной техники и охраны труда в лаборатории;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принципы оказания первой и неотложной медицинской помощи;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основные лекарственные средства, дозировки и методы их введения в организм при неотложных состояниях;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принципы противоэпидемического режима в лаборатории;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правила оформления медицинской документации.</w:t>
      </w:r>
    </w:p>
    <w:p w:rsidR="000B4AD7" w:rsidRPr="004A339B" w:rsidRDefault="000B4AD7" w:rsidP="004A339B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</w:pPr>
      <w:r w:rsidRPr="004A339B">
        <w:t>правила и нормы по безопасности и охране труда, производственной санитарии и противопожарной безопасности.</w:t>
      </w:r>
    </w:p>
    <w:p w:rsidR="00CC425A" w:rsidRPr="004A339B" w:rsidRDefault="00CC425A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10. 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0B4AD7" w:rsidRPr="004A339B" w:rsidRDefault="004A339B" w:rsidP="004A339B">
      <w:pPr>
        <w:tabs>
          <w:tab w:val="left" w:pos="851"/>
          <w:tab w:val="left" w:pos="993"/>
        </w:tabs>
        <w:spacing w:line="240" w:lineRule="auto"/>
        <w:ind w:firstLine="0"/>
        <w:rPr>
          <w:b/>
          <w:sz w:val="28"/>
          <w:szCs w:val="28"/>
          <w:lang w:val="kk-KZ"/>
        </w:rPr>
      </w:pPr>
      <w:r w:rsidRPr="004A339B">
        <w:rPr>
          <w:rFonts w:eastAsia="Calibri" w:cs="Times New Roman"/>
          <w:b/>
          <w:sz w:val="28"/>
          <w:szCs w:val="28"/>
          <w:lang w:val="kk-KZ"/>
        </w:rPr>
        <w:lastRenderedPageBreak/>
        <w:t>2.</w:t>
      </w:r>
      <w:r w:rsidR="000B4AD7" w:rsidRPr="004A339B">
        <w:rPr>
          <w:b/>
          <w:sz w:val="28"/>
          <w:szCs w:val="28"/>
          <w:lang w:val="kk-KZ"/>
        </w:rPr>
        <w:t>Обязанности</w:t>
      </w:r>
    </w:p>
    <w:p w:rsidR="000B4AD7" w:rsidRPr="004A339B" w:rsidRDefault="000B4AD7" w:rsidP="004A339B">
      <w:pPr>
        <w:pStyle w:val="aa"/>
        <w:tabs>
          <w:tab w:val="left" w:pos="851"/>
          <w:tab w:val="left" w:pos="993"/>
        </w:tabs>
        <w:spacing w:after="0" w:line="240" w:lineRule="auto"/>
        <w:ind w:left="1068"/>
        <w:rPr>
          <w:b/>
          <w:lang w:val="kk-KZ"/>
        </w:rPr>
      </w:pP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11.Старший лаборант обязан: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1)</w:t>
      </w:r>
      <w:r w:rsidRPr="004A339B">
        <w:rPr>
          <w:rFonts w:eastAsia="Calibri" w:cs="Times New Roman"/>
          <w:sz w:val="28"/>
          <w:szCs w:val="28"/>
          <w:lang w:val="kk-KZ"/>
        </w:rPr>
        <w:tab/>
        <w:t>соблюдать трудовую дисциплину, правила внутреннего распорядка центра, поддерживать лечебно-охранительный режим в медицинской организации;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2)</w:t>
      </w:r>
      <w:r w:rsidRPr="004A339B">
        <w:rPr>
          <w:rFonts w:eastAsia="Calibri" w:cs="Times New Roman"/>
          <w:sz w:val="28"/>
          <w:szCs w:val="28"/>
          <w:lang w:val="kk-KZ"/>
        </w:rPr>
        <w:tab/>
        <w:t>работать в команде для реализации миссии центра;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3)</w:t>
      </w:r>
      <w:r w:rsidRPr="004A339B">
        <w:rPr>
          <w:rFonts w:eastAsia="Calibri" w:cs="Times New Roman"/>
          <w:sz w:val="28"/>
          <w:szCs w:val="28"/>
          <w:lang w:val="kk-KZ"/>
        </w:rPr>
        <w:tab/>
        <w:t>соблюдать правила медицинской этики и деонтологии;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4)</w:t>
      </w:r>
      <w:r w:rsidRPr="004A339B">
        <w:rPr>
          <w:rFonts w:eastAsia="Calibri" w:cs="Times New Roman"/>
          <w:sz w:val="28"/>
          <w:szCs w:val="28"/>
          <w:lang w:val="kk-KZ"/>
        </w:rPr>
        <w:tab/>
        <w:t>вести медицинскую документацию в соответствии утвержденными требованиями;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5)</w:t>
      </w:r>
      <w:r w:rsidRPr="004A339B">
        <w:rPr>
          <w:rFonts w:eastAsia="Calibri" w:cs="Times New Roman"/>
          <w:sz w:val="28"/>
          <w:szCs w:val="28"/>
          <w:lang w:val="kk-KZ"/>
        </w:rPr>
        <w:tab/>
        <w:t>обеспечивать конфиденциальность служебной информации;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6)</w:t>
      </w:r>
      <w:r w:rsidRPr="004A339B">
        <w:rPr>
          <w:rFonts w:eastAsia="Calibri" w:cs="Times New Roman"/>
          <w:sz w:val="28"/>
          <w:szCs w:val="28"/>
          <w:lang w:val="kk-KZ"/>
        </w:rPr>
        <w:tab/>
        <w:t>осуществлять медицинские услуги в объеме, не превышающем разрешенных пунктов в индивидуальном листе специалиста;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7)</w:t>
      </w:r>
      <w:r w:rsidRPr="004A339B">
        <w:rPr>
          <w:rFonts w:eastAsia="Calibri" w:cs="Times New Roman"/>
          <w:sz w:val="28"/>
          <w:szCs w:val="28"/>
          <w:lang w:val="kk-KZ"/>
        </w:rPr>
        <w:tab/>
        <w:t>обеспечивать актуализацию нормативно-директивных документов в отделении;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8)</w:t>
      </w:r>
      <w:r w:rsidRPr="004A339B">
        <w:rPr>
          <w:rFonts w:eastAsia="Calibri" w:cs="Times New Roman"/>
          <w:sz w:val="28"/>
          <w:szCs w:val="28"/>
          <w:lang w:val="kk-KZ"/>
        </w:rPr>
        <w:tab/>
        <w:t>составлять план работы среднего и младшего медицинского состава в подразделении и контролировать его выполнение;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9)</w:t>
      </w:r>
      <w:r w:rsidRPr="004A339B">
        <w:rPr>
          <w:rFonts w:eastAsia="Calibri" w:cs="Times New Roman"/>
          <w:sz w:val="28"/>
          <w:szCs w:val="28"/>
          <w:lang w:val="kk-KZ"/>
        </w:rPr>
        <w:tab/>
        <w:t>осуществлять анализ о проделанной работе старшего лаборанта ПАО за отчетный период;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10)</w:t>
      </w:r>
      <w:r w:rsidRPr="004A339B">
        <w:rPr>
          <w:rFonts w:eastAsia="Calibri" w:cs="Times New Roman"/>
          <w:sz w:val="28"/>
          <w:szCs w:val="28"/>
          <w:lang w:val="kk-KZ"/>
        </w:rPr>
        <w:tab/>
        <w:t xml:space="preserve">участвовать в составлении ежегодных и ежемесячных заявок на медикаменты, оборудование, расходный материал, твердый и мягкий инвентарь; 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11)</w:t>
      </w:r>
      <w:r w:rsidRPr="004A339B">
        <w:rPr>
          <w:rFonts w:eastAsia="Calibri" w:cs="Times New Roman"/>
          <w:sz w:val="28"/>
          <w:szCs w:val="28"/>
          <w:lang w:val="kk-KZ"/>
        </w:rPr>
        <w:tab/>
        <w:t>обеспечивать своевременное техническое обслуживание и ремонт аппаратуры;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12)</w:t>
      </w:r>
      <w:r w:rsidRPr="004A339B">
        <w:rPr>
          <w:rFonts w:eastAsia="Calibri" w:cs="Times New Roman"/>
          <w:sz w:val="28"/>
          <w:szCs w:val="28"/>
          <w:lang w:val="kk-KZ"/>
        </w:rPr>
        <w:tab/>
        <w:t xml:space="preserve">составлять графики работы среднего и младшего персонала отделения, </w:t>
      </w:r>
      <w:r w:rsidR="004A339B">
        <w:rPr>
          <w:rFonts w:eastAsia="Calibri" w:cs="Times New Roman"/>
          <w:sz w:val="28"/>
          <w:szCs w:val="28"/>
          <w:lang w:val="kk-KZ"/>
        </w:rPr>
        <w:t xml:space="preserve">табеля учета рабочего времени, </w:t>
      </w:r>
      <w:r w:rsidRPr="004A339B">
        <w:rPr>
          <w:rFonts w:eastAsia="Calibri" w:cs="Times New Roman"/>
          <w:sz w:val="28"/>
          <w:szCs w:val="28"/>
          <w:lang w:val="kk-KZ"/>
        </w:rPr>
        <w:t>графики отпусков на текущий год;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13)</w:t>
      </w:r>
      <w:r w:rsidRPr="004A339B">
        <w:rPr>
          <w:rFonts w:eastAsia="Calibri" w:cs="Times New Roman"/>
          <w:sz w:val="28"/>
          <w:szCs w:val="28"/>
          <w:lang w:val="kk-KZ"/>
        </w:rPr>
        <w:tab/>
        <w:t>организовать работу среднего и младшего медицинского персонала в отделении;</w:t>
      </w:r>
    </w:p>
    <w:p w:rsidR="000B4AD7" w:rsidRPr="004A339B" w:rsidRDefault="000B4AD7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14)</w:t>
      </w:r>
      <w:r w:rsidRPr="004A339B">
        <w:rPr>
          <w:rFonts w:eastAsia="Calibri" w:cs="Times New Roman"/>
          <w:sz w:val="28"/>
          <w:szCs w:val="28"/>
          <w:lang w:val="kk-KZ"/>
        </w:rPr>
        <w:tab/>
        <w:t>в соответствии с индивидуальными листами специалистов проводить расстановку среднего и младшего медицинского персонала для качественного исполнения поставленных задач;</w:t>
      </w:r>
    </w:p>
    <w:p w:rsidR="000B4AD7" w:rsidRPr="004A339B" w:rsidRDefault="004A339B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>
        <w:rPr>
          <w:rFonts w:eastAsia="Calibri" w:cs="Times New Roman"/>
          <w:sz w:val="28"/>
          <w:szCs w:val="28"/>
          <w:lang w:val="kk-KZ"/>
        </w:rPr>
        <w:t>15)</w:t>
      </w:r>
      <w:r>
        <w:rPr>
          <w:rFonts w:eastAsia="Calibri" w:cs="Times New Roman"/>
          <w:sz w:val="28"/>
          <w:szCs w:val="28"/>
          <w:lang w:val="kk-KZ"/>
        </w:rPr>
        <w:tab/>
        <w:t xml:space="preserve">контролировать соблюдение </w:t>
      </w:r>
      <w:r w:rsidR="000B4AD7" w:rsidRPr="004A339B">
        <w:rPr>
          <w:rFonts w:eastAsia="Calibri" w:cs="Times New Roman"/>
          <w:sz w:val="28"/>
          <w:szCs w:val="28"/>
          <w:lang w:val="kk-KZ"/>
        </w:rPr>
        <w:t>лечебно-охранительного режима в ПАО;</w:t>
      </w:r>
    </w:p>
    <w:p w:rsidR="002B1456" w:rsidRPr="004A339B" w:rsidRDefault="002B1456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16) организовать и проводить еженедельные планерки для среднего и младшего мед.персонала отделения;</w:t>
      </w:r>
    </w:p>
    <w:p w:rsidR="000B4AD7" w:rsidRPr="004A339B" w:rsidRDefault="002B1456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17</w:t>
      </w:r>
      <w:r w:rsidR="000B4AD7" w:rsidRPr="004A339B">
        <w:rPr>
          <w:rFonts w:eastAsia="Calibri" w:cs="Times New Roman"/>
          <w:sz w:val="28"/>
          <w:szCs w:val="28"/>
          <w:lang w:val="kk-KZ"/>
        </w:rPr>
        <w:t>) организовать и контролировать доставку в отделение операционных и биопсийных материалов и заключений по результатам их иссл</w:t>
      </w:r>
      <w:r w:rsidRPr="004A339B">
        <w:rPr>
          <w:rFonts w:eastAsia="Calibri" w:cs="Times New Roman"/>
          <w:sz w:val="28"/>
          <w:szCs w:val="28"/>
          <w:lang w:val="kk-KZ"/>
        </w:rPr>
        <w:t>едования в отделения диспансера;</w:t>
      </w:r>
    </w:p>
    <w:p w:rsidR="002B1456" w:rsidRPr="004A339B" w:rsidRDefault="002B1456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18)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  <w:lang w:val="kk-KZ"/>
        </w:rPr>
        <w:t>консультировать лаборантов отделения при проведении срочных биопсии, особенно срочных интраоперационных;</w:t>
      </w:r>
    </w:p>
    <w:p w:rsidR="002B1456" w:rsidRPr="004A339B" w:rsidRDefault="002B1456" w:rsidP="004A339B">
      <w:pPr>
        <w:tabs>
          <w:tab w:val="left" w:pos="0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 xml:space="preserve">19) организовать и контролировать повышение квалификации лаборантов отделения, с этой целью: организует и проводит периодически тематические занятия, в т.ч. по исследованию биопсийного материала; руководит освоением </w:t>
      </w:r>
      <w:r w:rsidRPr="004A339B">
        <w:rPr>
          <w:rFonts w:eastAsia="Calibri" w:cs="Times New Roman"/>
          <w:sz w:val="28"/>
          <w:szCs w:val="28"/>
          <w:lang w:val="kk-KZ"/>
        </w:rPr>
        <w:lastRenderedPageBreak/>
        <w:t>лаборантами новых гистологических и гистохимических методик и др. методов исследования, а так же освоения новой аппаратуры;</w:t>
      </w:r>
    </w:p>
    <w:p w:rsidR="002B1456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20)</w:t>
      </w:r>
      <w:r w:rsidRPr="004A339B">
        <w:rPr>
          <w:rFonts w:eastAsia="Calibri" w:cs="Times New Roman"/>
          <w:sz w:val="28"/>
          <w:szCs w:val="28"/>
          <w:lang w:val="kk-KZ"/>
        </w:rPr>
        <w:tab/>
        <w:t>обеспечить готовность работы отделения для проведения вскрытий умерших от ООИ, ВИЧ и СПИД-ассоциированных процессов;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21) своевременно предост</w:t>
      </w:r>
      <w:r w:rsidR="004A339B">
        <w:rPr>
          <w:rFonts w:eastAsia="Calibri" w:cs="Times New Roman"/>
          <w:sz w:val="28"/>
          <w:szCs w:val="28"/>
          <w:lang w:val="kk-KZ"/>
        </w:rPr>
        <w:t xml:space="preserve">авлять заявки и контролировать </w:t>
      </w:r>
      <w:r w:rsidRPr="004A339B">
        <w:rPr>
          <w:rFonts w:eastAsia="Calibri" w:cs="Times New Roman"/>
          <w:sz w:val="28"/>
          <w:szCs w:val="28"/>
          <w:lang w:val="kk-KZ"/>
        </w:rPr>
        <w:t>расход и использование необходимых материалов, реактивов, инструментария, оборудования.</w:t>
      </w:r>
    </w:p>
    <w:p w:rsidR="000B4AD7" w:rsidRPr="004A339B" w:rsidRDefault="000B4AD7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</w:t>
      </w:r>
      <w:r w:rsidR="002B1456" w:rsidRPr="004A339B">
        <w:rPr>
          <w:rFonts w:eastAsia="Calibri" w:cs="Times New Roman"/>
          <w:sz w:val="28"/>
          <w:szCs w:val="28"/>
          <w:lang w:val="kk-KZ"/>
        </w:rPr>
        <w:t>2</w:t>
      </w:r>
      <w:r w:rsidRPr="004A339B">
        <w:rPr>
          <w:rFonts w:eastAsia="Calibri" w:cs="Times New Roman"/>
          <w:sz w:val="28"/>
          <w:szCs w:val="28"/>
          <w:lang w:val="kk-KZ"/>
        </w:rPr>
        <w:t>)</w:t>
      </w:r>
      <w:r w:rsidRPr="004A339B">
        <w:rPr>
          <w:rFonts w:eastAsia="Calibri" w:cs="Times New Roman"/>
          <w:sz w:val="28"/>
          <w:szCs w:val="28"/>
          <w:lang w:val="kk-KZ"/>
        </w:rPr>
        <w:tab/>
        <w:t>осуществлять контроль за соблюдением сотрудниками требований стандартных операционных процедур;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23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участвовать в работе Совета медицинских сестер клиники;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24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обеспечивать участие персонала в научно – практических конференциях для медицинских сестер;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25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 xml:space="preserve">принимать меры по профилактике внутрибольничных инфекций, следить за состоянием здоровья персонала; 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26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контролировать своевременное повышение профессионального уровня среднего медперсонала:  специализация, сертификация, аттестация;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27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сообщать р</w:t>
      </w:r>
      <w:r w:rsidR="004A339B">
        <w:rPr>
          <w:rFonts w:eastAsia="Calibri" w:cs="Times New Roman"/>
          <w:sz w:val="28"/>
          <w:szCs w:val="28"/>
          <w:lang w:val="kk-KZ"/>
        </w:rPr>
        <w:t xml:space="preserve">уководителю отдела о возникшей </w:t>
      </w:r>
      <w:r w:rsidR="000B4AD7" w:rsidRPr="004A339B">
        <w:rPr>
          <w:rFonts w:eastAsia="Calibri" w:cs="Times New Roman"/>
          <w:sz w:val="28"/>
          <w:szCs w:val="28"/>
          <w:lang w:val="kk-KZ"/>
        </w:rPr>
        <w:t>нештатной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28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контролировать своевременность прохождения персоналом отделения инструктажа по технике безопасности;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29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соблюдать правила по технике безопасности, охране труда, и противопожарной безопасности при выполнении лечебных и диагностических процедур;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30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 xml:space="preserve">контролировать и соблюдать </w:t>
      </w:r>
      <w:r w:rsidR="004A339B">
        <w:rPr>
          <w:rFonts w:eastAsia="Calibri" w:cs="Times New Roman"/>
          <w:sz w:val="28"/>
          <w:szCs w:val="28"/>
          <w:lang w:val="kk-KZ"/>
        </w:rPr>
        <w:t xml:space="preserve">все требования по профилактике </w:t>
      </w:r>
      <w:r w:rsidR="000B4AD7" w:rsidRPr="004A339B">
        <w:rPr>
          <w:rFonts w:eastAsia="Calibri" w:cs="Times New Roman"/>
          <w:sz w:val="28"/>
          <w:szCs w:val="28"/>
          <w:lang w:val="kk-KZ"/>
        </w:rPr>
        <w:t>внутрибольничных инфекций и по поддержанию противоэпидемического режима в отделении;</w:t>
      </w:r>
    </w:p>
    <w:p w:rsidR="000B4AD7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31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при появлении нештатных ситуаций извещать об этом заведующего отделением,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CC425A" w:rsidRPr="004A339B" w:rsidRDefault="002B1456" w:rsidP="004A339B">
      <w:pPr>
        <w:tabs>
          <w:tab w:val="left" w:pos="851"/>
          <w:tab w:val="left" w:pos="993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32</w:t>
      </w:r>
      <w:r w:rsidR="000B4AD7" w:rsidRPr="004A339B">
        <w:rPr>
          <w:rFonts w:eastAsia="Calibri" w:cs="Times New Roman"/>
          <w:sz w:val="28"/>
          <w:szCs w:val="28"/>
          <w:lang w:val="kk-KZ"/>
        </w:rPr>
        <w:t>)</w:t>
      </w:r>
      <w:r w:rsidR="000B4AD7" w:rsidRPr="004A339B">
        <w:rPr>
          <w:rFonts w:eastAsia="Calibri" w:cs="Times New Roman"/>
          <w:sz w:val="28"/>
          <w:szCs w:val="28"/>
          <w:lang w:val="kk-KZ"/>
        </w:rPr>
        <w:tab/>
        <w:t>регулярно и своевременно проходить медицинские осмотры.</w:t>
      </w:r>
    </w:p>
    <w:p w:rsidR="00CC425A" w:rsidRPr="004A339B" w:rsidRDefault="00CC425A" w:rsidP="004A339B">
      <w:pPr>
        <w:spacing w:line="240" w:lineRule="auto"/>
        <w:ind w:left="360"/>
        <w:jc w:val="both"/>
        <w:rPr>
          <w:rFonts w:eastAsia="Calibri" w:cs="Times New Roman"/>
          <w:sz w:val="28"/>
          <w:szCs w:val="28"/>
          <w:lang w:val="kk-KZ"/>
        </w:rPr>
      </w:pPr>
    </w:p>
    <w:p w:rsidR="002B1456" w:rsidRPr="004A339B" w:rsidRDefault="002B1456" w:rsidP="004A339B">
      <w:pPr>
        <w:spacing w:line="240" w:lineRule="auto"/>
        <w:ind w:firstLine="0"/>
        <w:rPr>
          <w:rFonts w:eastAsia="Calibri" w:cs="Times New Roman"/>
          <w:b/>
          <w:sz w:val="28"/>
          <w:szCs w:val="28"/>
          <w:lang w:val="kk-KZ"/>
        </w:rPr>
      </w:pPr>
      <w:r w:rsidRPr="004A339B">
        <w:rPr>
          <w:rFonts w:eastAsia="Calibri" w:cs="Times New Roman"/>
          <w:b/>
          <w:sz w:val="28"/>
          <w:szCs w:val="28"/>
          <w:lang w:val="kk-KZ"/>
        </w:rPr>
        <w:t>3.</w:t>
      </w:r>
      <w:r w:rsidRPr="004A339B">
        <w:rPr>
          <w:rFonts w:eastAsia="Calibri" w:cs="Times New Roman"/>
          <w:b/>
          <w:sz w:val="28"/>
          <w:szCs w:val="28"/>
          <w:lang w:val="kk-KZ"/>
        </w:rPr>
        <w:tab/>
        <w:t>Права</w:t>
      </w:r>
    </w:p>
    <w:p w:rsidR="002B1456" w:rsidRPr="004A339B" w:rsidRDefault="002B1456" w:rsidP="004A339B">
      <w:pPr>
        <w:spacing w:line="240" w:lineRule="auto"/>
        <w:ind w:left="360" w:firstLine="0"/>
        <w:jc w:val="both"/>
        <w:rPr>
          <w:rFonts w:eastAsia="Calibri" w:cs="Times New Roman"/>
          <w:sz w:val="28"/>
          <w:szCs w:val="28"/>
          <w:lang w:val="kk-KZ"/>
        </w:rPr>
      </w:pPr>
    </w:p>
    <w:p w:rsidR="002B1456" w:rsidRPr="004A339B" w:rsidRDefault="004A339B" w:rsidP="004A339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>
        <w:rPr>
          <w:rFonts w:eastAsia="Calibri" w:cs="Times New Roman"/>
          <w:sz w:val="28"/>
          <w:szCs w:val="28"/>
          <w:lang w:val="kk-KZ"/>
        </w:rPr>
        <w:t xml:space="preserve">12. Старший лаборант </w:t>
      </w:r>
      <w:r w:rsidR="002B1456" w:rsidRPr="004A339B">
        <w:rPr>
          <w:rFonts w:eastAsia="Calibri" w:cs="Times New Roman"/>
          <w:sz w:val="28"/>
          <w:szCs w:val="28"/>
          <w:lang w:val="kk-KZ"/>
        </w:rPr>
        <w:t>имеет право:</w:t>
      </w:r>
    </w:p>
    <w:p w:rsidR="002B1456" w:rsidRPr="004A339B" w:rsidRDefault="002B1456" w:rsidP="004A339B">
      <w:pPr>
        <w:tabs>
          <w:tab w:val="left" w:pos="851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1)</w:t>
      </w:r>
      <w:r w:rsidRPr="004A339B">
        <w:rPr>
          <w:rFonts w:eastAsia="Calibri" w:cs="Times New Roman"/>
          <w:sz w:val="28"/>
          <w:szCs w:val="28"/>
          <w:lang w:val="kk-KZ"/>
        </w:rPr>
        <w:tab/>
        <w:t>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2B1456" w:rsidRPr="004A339B" w:rsidRDefault="002B1456" w:rsidP="004A339B">
      <w:pPr>
        <w:tabs>
          <w:tab w:val="left" w:pos="709"/>
          <w:tab w:val="left" w:pos="851"/>
        </w:tabs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2)</w:t>
      </w:r>
      <w:r w:rsidR="004A339B">
        <w:rPr>
          <w:rFonts w:eastAsia="Calibri" w:cs="Times New Roman"/>
          <w:sz w:val="28"/>
          <w:szCs w:val="28"/>
          <w:lang w:val="kk-KZ"/>
        </w:rPr>
        <w:t xml:space="preserve"> </w:t>
      </w:r>
      <w:r w:rsidRPr="004A339B">
        <w:rPr>
          <w:rFonts w:eastAsia="Calibri" w:cs="Times New Roman"/>
          <w:sz w:val="28"/>
          <w:szCs w:val="28"/>
          <w:lang w:val="kk-KZ"/>
        </w:rPr>
        <w:t>знакомиться с проектами решений директора, касающимися ее деятельности;</w:t>
      </w:r>
    </w:p>
    <w:p w:rsidR="002B1456" w:rsidRPr="004A339B" w:rsidRDefault="002B1456" w:rsidP="004A339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lastRenderedPageBreak/>
        <w:t xml:space="preserve">3) по вопросам, находящимся в его компетенции, вносить на рассмотрение руководства предложения по улучшению работы подразделения и по улучшения условий своего труда; </w:t>
      </w:r>
    </w:p>
    <w:p w:rsidR="002B1456" w:rsidRPr="004A339B" w:rsidRDefault="002B1456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4) сообщать непосредственному руководителю обо всех выявленных в процессе исполнения своих должностных обязанностей недостатках в производственной деятельности центра и вносить предложения по их устранению;</w:t>
      </w:r>
    </w:p>
    <w:p w:rsidR="002B1456" w:rsidRPr="004A339B" w:rsidRDefault="002B1456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2B1456" w:rsidRPr="004A339B" w:rsidRDefault="002B1456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2B1456" w:rsidRPr="004A339B" w:rsidRDefault="004A339B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>
        <w:rPr>
          <w:rFonts w:eastAsia="Calibri" w:cs="Times New Roman"/>
          <w:sz w:val="28"/>
          <w:szCs w:val="28"/>
          <w:lang w:val="kk-KZ"/>
        </w:rPr>
        <w:t xml:space="preserve">7) принимать решения в пределах своей </w:t>
      </w:r>
      <w:r w:rsidR="002B1456" w:rsidRPr="004A339B">
        <w:rPr>
          <w:rFonts w:eastAsia="Calibri" w:cs="Times New Roman"/>
          <w:sz w:val="28"/>
          <w:szCs w:val="28"/>
          <w:lang w:val="kk-KZ"/>
        </w:rPr>
        <w:t>компетенции;</w:t>
      </w:r>
    </w:p>
    <w:p w:rsidR="002B1456" w:rsidRPr="004A339B" w:rsidRDefault="002B1456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8) подписывать и визировать документы в пределах своей компетенции;</w:t>
      </w:r>
    </w:p>
    <w:p w:rsidR="002B1456" w:rsidRPr="004A339B" w:rsidRDefault="002B1456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 w:rsidRPr="004A339B">
        <w:rPr>
          <w:rFonts w:eastAsia="Calibri" w:cs="Times New Roman"/>
          <w:sz w:val="28"/>
          <w:szCs w:val="28"/>
          <w:lang w:val="kk-KZ"/>
        </w:rPr>
        <w:t>9) повышать свою профессиональную квалификацию.</w:t>
      </w:r>
    </w:p>
    <w:p w:rsidR="00CC425A" w:rsidRPr="004A339B" w:rsidRDefault="004A339B" w:rsidP="00097DBB">
      <w:pPr>
        <w:spacing w:line="240" w:lineRule="auto"/>
        <w:jc w:val="both"/>
        <w:rPr>
          <w:rFonts w:eastAsia="Calibri" w:cs="Times New Roman"/>
          <w:sz w:val="28"/>
          <w:szCs w:val="28"/>
          <w:lang w:val="kk-KZ"/>
        </w:rPr>
      </w:pPr>
      <w:r>
        <w:rPr>
          <w:rFonts w:eastAsia="Calibri" w:cs="Times New Roman"/>
          <w:sz w:val="28"/>
          <w:szCs w:val="28"/>
          <w:lang w:val="kk-KZ"/>
        </w:rPr>
        <w:t xml:space="preserve">10) принимать участие в работе совещаний, на которых рассматриваются вопросы, относящиеся к его </w:t>
      </w:r>
      <w:r w:rsidR="002B1456" w:rsidRPr="004A339B">
        <w:rPr>
          <w:rFonts w:eastAsia="Calibri" w:cs="Times New Roman"/>
          <w:sz w:val="28"/>
          <w:szCs w:val="28"/>
          <w:lang w:val="kk-KZ"/>
        </w:rPr>
        <w:t>компетенции.</w:t>
      </w:r>
    </w:p>
    <w:p w:rsidR="004D7A82" w:rsidRPr="004A339B" w:rsidRDefault="004D7A82" w:rsidP="004A339B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520270" w:rsidRPr="004A339B" w:rsidRDefault="00520270" w:rsidP="004A339B">
      <w:pPr>
        <w:tabs>
          <w:tab w:val="left" w:pos="4820"/>
        </w:tabs>
        <w:spacing w:line="240" w:lineRule="auto"/>
        <w:ind w:firstLine="0"/>
        <w:rPr>
          <w:b/>
          <w:sz w:val="28"/>
        </w:rPr>
      </w:pPr>
      <w:r w:rsidRPr="004A339B">
        <w:rPr>
          <w:b/>
          <w:sz w:val="28"/>
        </w:rPr>
        <w:t>4.Ответственность</w:t>
      </w:r>
    </w:p>
    <w:p w:rsidR="00520270" w:rsidRPr="004A339B" w:rsidRDefault="00520270" w:rsidP="004A339B">
      <w:pPr>
        <w:pStyle w:val="aa"/>
        <w:spacing w:after="0" w:line="240" w:lineRule="auto"/>
        <w:jc w:val="both"/>
      </w:pP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 xml:space="preserve">13. Старший лаборант несет ответственность, предусмотренную действующим законодательством Республики Казахстан за: 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>2) последствия принятых им решений, выходящих за пределы его полномочий;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>6) несоблюдение норм охраны труда, техники безопасности, пожарной безопасности;</w:t>
      </w:r>
    </w:p>
    <w:p w:rsidR="00520270" w:rsidRPr="004A339B" w:rsidRDefault="00520270" w:rsidP="004A339B">
      <w:pPr>
        <w:pStyle w:val="aa"/>
        <w:spacing w:after="0" w:line="240" w:lineRule="auto"/>
        <w:ind w:left="0" w:firstLine="709"/>
        <w:jc w:val="both"/>
      </w:pPr>
      <w:r w:rsidRPr="004A339B">
        <w:t>7) за неправомерное использование предоставленных служебных полномочий, а также использование их в личных целях;</w:t>
      </w:r>
    </w:p>
    <w:p w:rsidR="003F5B9F" w:rsidRPr="004A339B" w:rsidRDefault="003F5B9F" w:rsidP="004A339B">
      <w:pPr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4A339B">
        <w:rPr>
          <w:rFonts w:cs="Times New Roman"/>
          <w:sz w:val="28"/>
          <w:szCs w:val="28"/>
          <w:lang w:val="kk-KZ"/>
        </w:rPr>
        <w:t xml:space="preserve">8) несоблюдение действующего антикоррупционного законодательства, </w:t>
      </w:r>
      <w:r w:rsidRPr="004A339B">
        <w:rPr>
          <w:rFonts w:cs="Times New Roman"/>
          <w:color w:val="000000"/>
          <w:sz w:val="28"/>
          <w:szCs w:val="28"/>
        </w:rPr>
        <w:t xml:space="preserve">утвержденных </w:t>
      </w:r>
      <w:r w:rsidRPr="004A339B">
        <w:rPr>
          <w:rFonts w:cs="Times New Roman"/>
          <w:sz w:val="28"/>
          <w:szCs w:val="28"/>
        </w:rPr>
        <w:t xml:space="preserve">документаций </w:t>
      </w:r>
      <w:r w:rsidRPr="004A339B">
        <w:rPr>
          <w:rFonts w:cs="Times New Roman"/>
          <w:sz w:val="28"/>
          <w:szCs w:val="28"/>
          <w:lang w:val="kk-KZ"/>
        </w:rPr>
        <w:t xml:space="preserve">по </w:t>
      </w:r>
      <w:bookmarkStart w:id="0" w:name="_GoBack"/>
      <w:bookmarkEnd w:id="0"/>
      <w:r w:rsidRPr="004A339B">
        <w:rPr>
          <w:rFonts w:cs="Times New Roman"/>
          <w:color w:val="000000"/>
          <w:sz w:val="28"/>
          <w:szCs w:val="28"/>
        </w:rPr>
        <w:t>противодействии коррупции.</w:t>
      </w:r>
    </w:p>
    <w:p w:rsidR="004D7A82" w:rsidRPr="004A339B" w:rsidRDefault="004D7A82" w:rsidP="004A339B">
      <w:pPr>
        <w:spacing w:line="240" w:lineRule="auto"/>
        <w:ind w:firstLine="567"/>
        <w:jc w:val="both"/>
        <w:rPr>
          <w:rFonts w:cs="Times New Roman"/>
          <w:snapToGrid w:val="0"/>
          <w:sz w:val="28"/>
          <w:szCs w:val="28"/>
        </w:rPr>
      </w:pPr>
    </w:p>
    <w:p w:rsidR="00505366" w:rsidRPr="004A339B" w:rsidRDefault="00505366" w:rsidP="004A339B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A339B" w:rsidRDefault="004A339B" w:rsidP="004A339B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</w:p>
    <w:p w:rsidR="004A339B" w:rsidRPr="00AD0AFC" w:rsidRDefault="004A339B" w:rsidP="004A339B">
      <w:pPr>
        <w:ind w:right="43" w:firstLine="0"/>
        <w:jc w:val="both"/>
        <w:rPr>
          <w:b/>
          <w:sz w:val="28"/>
          <w:szCs w:val="28"/>
          <w:lang w:val="kk-KZ"/>
        </w:rPr>
      </w:pPr>
      <w:r w:rsidRPr="00AD0AFC">
        <w:rPr>
          <w:b/>
          <w:sz w:val="28"/>
          <w:szCs w:val="28"/>
          <w:lang w:val="kk-KZ"/>
        </w:rPr>
        <w:lastRenderedPageBreak/>
        <w:t>Разработчик:</w:t>
      </w:r>
    </w:p>
    <w:p w:rsidR="004A339B" w:rsidRPr="00AD0AFC" w:rsidRDefault="004A339B" w:rsidP="004A339B">
      <w:pPr>
        <w:ind w:right="43" w:firstLine="0"/>
        <w:jc w:val="both"/>
        <w:rPr>
          <w:b/>
          <w:sz w:val="28"/>
          <w:szCs w:val="28"/>
          <w:lang w:val="kk-KZ"/>
        </w:rPr>
      </w:pPr>
      <w:r w:rsidRPr="00AD0AFC">
        <w:rPr>
          <w:b/>
          <w:sz w:val="28"/>
          <w:szCs w:val="28"/>
          <w:lang w:val="kk-KZ"/>
        </w:rPr>
        <w:t>Главная медицинск</w:t>
      </w:r>
      <w:r>
        <w:rPr>
          <w:b/>
          <w:sz w:val="28"/>
          <w:szCs w:val="28"/>
          <w:lang w:val="kk-KZ"/>
        </w:rPr>
        <w:t>ая сестра______________Мусулканова Ж.Т.</w:t>
      </w:r>
    </w:p>
    <w:p w:rsidR="004A339B" w:rsidRPr="00AD0AFC" w:rsidRDefault="004A339B" w:rsidP="004A339B">
      <w:pPr>
        <w:ind w:right="43"/>
        <w:jc w:val="both"/>
        <w:rPr>
          <w:b/>
          <w:sz w:val="28"/>
          <w:szCs w:val="28"/>
          <w:lang w:val="kk-KZ"/>
        </w:rPr>
      </w:pPr>
    </w:p>
    <w:p w:rsidR="004A339B" w:rsidRDefault="004A339B" w:rsidP="004A339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4A339B" w:rsidRPr="006A4D4A" w:rsidRDefault="004A339B" w:rsidP="004A339B">
      <w:pPr>
        <w:ind w:right="43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Pr="006A4D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Пироженко О.Л.</w:t>
      </w:r>
    </w:p>
    <w:p w:rsidR="004A339B" w:rsidRDefault="004A339B" w:rsidP="004A339B">
      <w:pPr>
        <w:ind w:right="43"/>
        <w:jc w:val="both"/>
        <w:rPr>
          <w:b/>
          <w:sz w:val="28"/>
          <w:szCs w:val="28"/>
        </w:rPr>
      </w:pPr>
    </w:p>
    <w:p w:rsidR="004A339B" w:rsidRPr="006A4D4A" w:rsidRDefault="004A339B" w:rsidP="004A339B">
      <w:pPr>
        <w:ind w:right="43"/>
        <w:jc w:val="both"/>
        <w:rPr>
          <w:b/>
          <w:sz w:val="28"/>
          <w:szCs w:val="28"/>
        </w:rPr>
      </w:pPr>
    </w:p>
    <w:p w:rsidR="004A339B" w:rsidRDefault="004A339B" w:rsidP="004A339B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                     ________________Исахова Г.Ш.</w:t>
      </w:r>
    </w:p>
    <w:p w:rsidR="004A339B" w:rsidRDefault="004A339B" w:rsidP="004A339B">
      <w:pPr>
        <w:ind w:right="43"/>
        <w:jc w:val="both"/>
        <w:rPr>
          <w:b/>
          <w:sz w:val="28"/>
          <w:szCs w:val="28"/>
          <w:lang w:val="kk-KZ"/>
        </w:rPr>
      </w:pPr>
    </w:p>
    <w:p w:rsidR="004A339B" w:rsidRDefault="004A339B" w:rsidP="004A339B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4A339B" w:rsidRDefault="004A339B" w:rsidP="004A339B">
      <w:pPr>
        <w:ind w:right="43" w:firstLine="0"/>
        <w:rPr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kk-KZ"/>
        </w:rPr>
        <w:t>скими ресурсами ______Макибаева А.С.</w:t>
      </w:r>
    </w:p>
    <w:p w:rsidR="004A339B" w:rsidRDefault="004A339B" w:rsidP="004A339B">
      <w:pPr>
        <w:ind w:right="43"/>
        <w:jc w:val="both"/>
        <w:rPr>
          <w:b/>
          <w:sz w:val="28"/>
          <w:szCs w:val="28"/>
          <w:lang w:val="kk-KZ"/>
        </w:rPr>
      </w:pPr>
    </w:p>
    <w:p w:rsidR="004A339B" w:rsidRDefault="004A339B" w:rsidP="004A339B">
      <w:pPr>
        <w:ind w:right="43"/>
        <w:jc w:val="both"/>
        <w:rPr>
          <w:szCs w:val="24"/>
          <w:lang w:val="kk-KZ"/>
        </w:rPr>
      </w:pPr>
    </w:p>
    <w:p w:rsidR="004A339B" w:rsidRDefault="004A339B" w:rsidP="004A339B">
      <w:pPr>
        <w:ind w:right="43"/>
        <w:jc w:val="both"/>
        <w:rPr>
          <w:szCs w:val="24"/>
          <w:lang w:val="kk-KZ"/>
        </w:rPr>
      </w:pPr>
    </w:p>
    <w:p w:rsidR="004A339B" w:rsidRDefault="004A339B" w:rsidP="004A339B">
      <w:pPr>
        <w:pBdr>
          <w:bottom w:val="single" w:sz="12" w:space="1" w:color="auto"/>
        </w:pBdr>
        <w:ind w:right="43"/>
        <w:jc w:val="both"/>
        <w:rPr>
          <w:sz w:val="28"/>
        </w:rPr>
      </w:pPr>
      <w:r>
        <w:rPr>
          <w:sz w:val="28"/>
        </w:rPr>
        <w:t>Ознакомлен (а):</w:t>
      </w:r>
    </w:p>
    <w:p w:rsidR="004A339B" w:rsidRPr="00AD0AFC" w:rsidRDefault="004A339B" w:rsidP="004A339B">
      <w:pPr>
        <w:ind w:right="43"/>
        <w:jc w:val="center"/>
        <w:rPr>
          <w:szCs w:val="24"/>
        </w:rPr>
      </w:pPr>
      <w:r>
        <w:rPr>
          <w:szCs w:val="24"/>
        </w:rPr>
        <w:t>(Ф.И.О., подпись, дата)</w:t>
      </w:r>
    </w:p>
    <w:p w:rsidR="004D7A82" w:rsidRPr="004A339B" w:rsidRDefault="004D7A82" w:rsidP="004A339B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sectPr w:rsidR="004D7A82" w:rsidRPr="004A339B" w:rsidSect="004A339B">
      <w:headerReference w:type="default" r:id="rId11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4C8" w:rsidRDefault="008924C8" w:rsidP="008D2465">
      <w:pPr>
        <w:spacing w:line="240" w:lineRule="auto"/>
      </w:pPr>
      <w:r>
        <w:separator/>
      </w:r>
    </w:p>
  </w:endnote>
  <w:endnote w:type="continuationSeparator" w:id="0">
    <w:p w:rsidR="008924C8" w:rsidRDefault="008924C8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4C8" w:rsidRDefault="008924C8" w:rsidP="008D2465">
      <w:pPr>
        <w:spacing w:line="240" w:lineRule="auto"/>
      </w:pPr>
      <w:r>
        <w:separator/>
      </w:r>
    </w:p>
  </w:footnote>
  <w:footnote w:type="continuationSeparator" w:id="0">
    <w:p w:rsidR="008924C8" w:rsidRDefault="008924C8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C4" w:rsidRDefault="008832C4" w:rsidP="006C7EAC">
    <w:pPr>
      <w:pStyle w:val="a5"/>
      <w:ind w:firstLine="0"/>
    </w:pPr>
  </w:p>
  <w:p w:rsidR="008832C4" w:rsidRDefault="008832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B14A9"/>
    <w:multiLevelType w:val="hybridMultilevel"/>
    <w:tmpl w:val="B002D3AE"/>
    <w:lvl w:ilvl="0" w:tplc="D0B65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B085793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5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80C47"/>
    <w:multiLevelType w:val="hybridMultilevel"/>
    <w:tmpl w:val="3F949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818E0"/>
    <w:multiLevelType w:val="hybridMultilevel"/>
    <w:tmpl w:val="E8D4B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D2078"/>
    <w:multiLevelType w:val="hybridMultilevel"/>
    <w:tmpl w:val="84341F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D54701A"/>
    <w:multiLevelType w:val="hybridMultilevel"/>
    <w:tmpl w:val="CE60F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87BF2"/>
    <w:multiLevelType w:val="hybridMultilevel"/>
    <w:tmpl w:val="70C830D2"/>
    <w:lvl w:ilvl="0" w:tplc="78502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6"/>
  </w:num>
  <w:num w:numId="5">
    <w:abstractNumId w:val="24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13"/>
  </w:num>
  <w:num w:numId="11">
    <w:abstractNumId w:val="15"/>
  </w:num>
  <w:num w:numId="12">
    <w:abstractNumId w:val="17"/>
  </w:num>
  <w:num w:numId="13">
    <w:abstractNumId w:val="18"/>
  </w:num>
  <w:num w:numId="14">
    <w:abstractNumId w:val="1"/>
  </w:num>
  <w:num w:numId="15">
    <w:abstractNumId w:val="4"/>
  </w:num>
  <w:num w:numId="16">
    <w:abstractNumId w:val="22"/>
  </w:num>
  <w:num w:numId="17">
    <w:abstractNumId w:val="23"/>
  </w:num>
  <w:num w:numId="18">
    <w:abstractNumId w:val="20"/>
  </w:num>
  <w:num w:numId="19">
    <w:abstractNumId w:val="0"/>
  </w:num>
  <w:num w:numId="20">
    <w:abstractNumId w:val="11"/>
  </w:num>
  <w:num w:numId="21">
    <w:abstractNumId w:val="14"/>
  </w:num>
  <w:num w:numId="22">
    <w:abstractNumId w:val="10"/>
  </w:num>
  <w:num w:numId="23">
    <w:abstractNumId w:val="2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44FA5"/>
    <w:rsid w:val="00047ACB"/>
    <w:rsid w:val="00061175"/>
    <w:rsid w:val="00076A40"/>
    <w:rsid w:val="0008772D"/>
    <w:rsid w:val="00097DBB"/>
    <w:rsid w:val="000A00BA"/>
    <w:rsid w:val="000B4AD7"/>
    <w:rsid w:val="000D26D0"/>
    <w:rsid w:val="000F297E"/>
    <w:rsid w:val="000F3FA7"/>
    <w:rsid w:val="001003C4"/>
    <w:rsid w:val="00125E4A"/>
    <w:rsid w:val="00144B2D"/>
    <w:rsid w:val="00152E7B"/>
    <w:rsid w:val="001548FD"/>
    <w:rsid w:val="0016394A"/>
    <w:rsid w:val="0018383B"/>
    <w:rsid w:val="001A7AAF"/>
    <w:rsid w:val="001B3BCC"/>
    <w:rsid w:val="001D5676"/>
    <w:rsid w:val="00252C2B"/>
    <w:rsid w:val="00254AFF"/>
    <w:rsid w:val="00266771"/>
    <w:rsid w:val="002801CD"/>
    <w:rsid w:val="002B1456"/>
    <w:rsid w:val="002B1F7A"/>
    <w:rsid w:val="002E35C6"/>
    <w:rsid w:val="00311127"/>
    <w:rsid w:val="00324195"/>
    <w:rsid w:val="003446EB"/>
    <w:rsid w:val="00355427"/>
    <w:rsid w:val="003A7514"/>
    <w:rsid w:val="003D3F15"/>
    <w:rsid w:val="003D500D"/>
    <w:rsid w:val="003F5B9F"/>
    <w:rsid w:val="0041391B"/>
    <w:rsid w:val="00425670"/>
    <w:rsid w:val="00453B32"/>
    <w:rsid w:val="00465640"/>
    <w:rsid w:val="004A339B"/>
    <w:rsid w:val="004A4350"/>
    <w:rsid w:val="004A6B29"/>
    <w:rsid w:val="004D30BA"/>
    <w:rsid w:val="004D3F61"/>
    <w:rsid w:val="004D7A82"/>
    <w:rsid w:val="004E0A42"/>
    <w:rsid w:val="004E16EE"/>
    <w:rsid w:val="004F2D42"/>
    <w:rsid w:val="004F78CB"/>
    <w:rsid w:val="00505366"/>
    <w:rsid w:val="00512DAF"/>
    <w:rsid w:val="00520270"/>
    <w:rsid w:val="00537F79"/>
    <w:rsid w:val="005A5A18"/>
    <w:rsid w:val="005A73C6"/>
    <w:rsid w:val="005B7D2F"/>
    <w:rsid w:val="005D3BBF"/>
    <w:rsid w:val="005E4926"/>
    <w:rsid w:val="00600C8C"/>
    <w:rsid w:val="00605A3E"/>
    <w:rsid w:val="00613D59"/>
    <w:rsid w:val="006221E1"/>
    <w:rsid w:val="006247C2"/>
    <w:rsid w:val="00647FE6"/>
    <w:rsid w:val="00652214"/>
    <w:rsid w:val="006545B9"/>
    <w:rsid w:val="00691FA4"/>
    <w:rsid w:val="00696FC2"/>
    <w:rsid w:val="006A3D85"/>
    <w:rsid w:val="006C03A4"/>
    <w:rsid w:val="006C7EAC"/>
    <w:rsid w:val="006E128C"/>
    <w:rsid w:val="00727284"/>
    <w:rsid w:val="00730768"/>
    <w:rsid w:val="00742463"/>
    <w:rsid w:val="007745A9"/>
    <w:rsid w:val="00776969"/>
    <w:rsid w:val="0078680E"/>
    <w:rsid w:val="007B0120"/>
    <w:rsid w:val="007B45ED"/>
    <w:rsid w:val="007B5DFA"/>
    <w:rsid w:val="007C0430"/>
    <w:rsid w:val="007D169F"/>
    <w:rsid w:val="007E6489"/>
    <w:rsid w:val="007E779B"/>
    <w:rsid w:val="007F29EA"/>
    <w:rsid w:val="0080212B"/>
    <w:rsid w:val="008047D2"/>
    <w:rsid w:val="00807CD3"/>
    <w:rsid w:val="008116D3"/>
    <w:rsid w:val="008242CD"/>
    <w:rsid w:val="0085658B"/>
    <w:rsid w:val="00864FC2"/>
    <w:rsid w:val="0088191A"/>
    <w:rsid w:val="008832C4"/>
    <w:rsid w:val="008924C8"/>
    <w:rsid w:val="008A5290"/>
    <w:rsid w:val="008A7F0E"/>
    <w:rsid w:val="008D0FC7"/>
    <w:rsid w:val="008D2465"/>
    <w:rsid w:val="008D2F97"/>
    <w:rsid w:val="008E7D68"/>
    <w:rsid w:val="00902B43"/>
    <w:rsid w:val="0092417B"/>
    <w:rsid w:val="009309B9"/>
    <w:rsid w:val="009368E1"/>
    <w:rsid w:val="0093786B"/>
    <w:rsid w:val="00940C3E"/>
    <w:rsid w:val="009637C8"/>
    <w:rsid w:val="00971886"/>
    <w:rsid w:val="0097546B"/>
    <w:rsid w:val="00987537"/>
    <w:rsid w:val="009D07B0"/>
    <w:rsid w:val="009D442E"/>
    <w:rsid w:val="009E4E28"/>
    <w:rsid w:val="009E5FA9"/>
    <w:rsid w:val="00A1763E"/>
    <w:rsid w:val="00A21D68"/>
    <w:rsid w:val="00A42204"/>
    <w:rsid w:val="00A648E6"/>
    <w:rsid w:val="00A66DD9"/>
    <w:rsid w:val="00A75F8A"/>
    <w:rsid w:val="00A83F62"/>
    <w:rsid w:val="00AB418C"/>
    <w:rsid w:val="00AC3A83"/>
    <w:rsid w:val="00B00F56"/>
    <w:rsid w:val="00B0237A"/>
    <w:rsid w:val="00B07173"/>
    <w:rsid w:val="00B21422"/>
    <w:rsid w:val="00B2270B"/>
    <w:rsid w:val="00B23A81"/>
    <w:rsid w:val="00B2470B"/>
    <w:rsid w:val="00B5239D"/>
    <w:rsid w:val="00B60E5E"/>
    <w:rsid w:val="00B71569"/>
    <w:rsid w:val="00B72543"/>
    <w:rsid w:val="00B74157"/>
    <w:rsid w:val="00B772CA"/>
    <w:rsid w:val="00B9020D"/>
    <w:rsid w:val="00B90A92"/>
    <w:rsid w:val="00B95192"/>
    <w:rsid w:val="00BA08F4"/>
    <w:rsid w:val="00BA248C"/>
    <w:rsid w:val="00BF2A92"/>
    <w:rsid w:val="00C22221"/>
    <w:rsid w:val="00C23896"/>
    <w:rsid w:val="00C529F0"/>
    <w:rsid w:val="00C6362C"/>
    <w:rsid w:val="00C75089"/>
    <w:rsid w:val="00CC425A"/>
    <w:rsid w:val="00CF3C4D"/>
    <w:rsid w:val="00D12DA1"/>
    <w:rsid w:val="00D51056"/>
    <w:rsid w:val="00D72555"/>
    <w:rsid w:val="00D75188"/>
    <w:rsid w:val="00D87504"/>
    <w:rsid w:val="00D90264"/>
    <w:rsid w:val="00D969F6"/>
    <w:rsid w:val="00DD231C"/>
    <w:rsid w:val="00DD4688"/>
    <w:rsid w:val="00DE268D"/>
    <w:rsid w:val="00DE4044"/>
    <w:rsid w:val="00E110B9"/>
    <w:rsid w:val="00E7156B"/>
    <w:rsid w:val="00E81556"/>
    <w:rsid w:val="00EC1733"/>
    <w:rsid w:val="00EC6AE0"/>
    <w:rsid w:val="00EF5865"/>
    <w:rsid w:val="00F16A0B"/>
    <w:rsid w:val="00F26D2F"/>
    <w:rsid w:val="00F33C24"/>
    <w:rsid w:val="00F47F25"/>
    <w:rsid w:val="00F528E3"/>
    <w:rsid w:val="00F658CD"/>
    <w:rsid w:val="00F71738"/>
    <w:rsid w:val="00F84D2D"/>
    <w:rsid w:val="00F8601A"/>
    <w:rsid w:val="00F954ED"/>
    <w:rsid w:val="00FA3DED"/>
    <w:rsid w:val="00FA5910"/>
    <w:rsid w:val="00FA67C0"/>
    <w:rsid w:val="00FE1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1E43"/>
  <w15:docId w15:val="{D21301DD-7029-4EC5-8F05-FC814B5B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7B45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1687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7</cp:revision>
  <cp:lastPrinted>2014-06-23T07:25:00Z</cp:lastPrinted>
  <dcterms:created xsi:type="dcterms:W3CDTF">2023-09-13T10:08:00Z</dcterms:created>
  <dcterms:modified xsi:type="dcterms:W3CDTF">2023-09-15T03:50:00Z</dcterms:modified>
</cp:coreProperties>
</file>