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71" w:rsidRPr="007E1A5A" w:rsidRDefault="00122A18" w:rsidP="00122A18">
      <w:pPr>
        <w:jc w:val="right"/>
        <w:rPr>
          <w:b/>
        </w:rPr>
      </w:pPr>
      <w:r w:rsidRPr="007E1A5A">
        <w:rPr>
          <w:b/>
          <w:lang w:val="kk-KZ"/>
        </w:rPr>
        <w:t xml:space="preserve">Приложение </w:t>
      </w:r>
      <w:r w:rsidRPr="007E1A5A">
        <w:rPr>
          <w:b/>
        </w:rPr>
        <w:t>№2 к тендерной документации</w:t>
      </w:r>
    </w:p>
    <w:p w:rsidR="00122A18" w:rsidRPr="007E1A5A" w:rsidRDefault="00122A18" w:rsidP="00122A18">
      <w:pPr>
        <w:jc w:val="right"/>
        <w:rPr>
          <w:b/>
        </w:rPr>
      </w:pPr>
    </w:p>
    <w:p w:rsidR="00122A18" w:rsidRPr="007E1A5A" w:rsidRDefault="00122A18" w:rsidP="00122A18">
      <w:pPr>
        <w:jc w:val="center"/>
        <w:rPr>
          <w:b/>
        </w:rPr>
      </w:pPr>
      <w:r w:rsidRPr="007E1A5A">
        <w:rPr>
          <w:b/>
        </w:rPr>
        <w:t xml:space="preserve">Перечень закупаемых медицинских изделий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11057"/>
      </w:tblGrid>
      <w:tr w:rsidR="007E1A5A" w:rsidRPr="007E1A5A" w:rsidTr="007E1A5A">
        <w:trPr>
          <w:trHeight w:val="409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E1A5A" w:rsidRPr="007E1A5A" w:rsidRDefault="007E1A5A" w:rsidP="002F3FDB">
            <w:pPr>
              <w:tabs>
                <w:tab w:val="left" w:pos="450"/>
              </w:tabs>
              <w:jc w:val="center"/>
              <w:rPr>
                <w:b/>
              </w:rPr>
            </w:pPr>
            <w:r w:rsidRPr="007E1A5A">
              <w:rPr>
                <w:b/>
              </w:rPr>
              <w:t>Лот №1</w:t>
            </w:r>
          </w:p>
        </w:tc>
      </w:tr>
      <w:tr w:rsidR="007E1A5A" w:rsidRPr="007E1A5A" w:rsidTr="007E1A5A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E1A5A" w:rsidRPr="007E1A5A" w:rsidRDefault="007E1A5A" w:rsidP="007E1A5A">
            <w:pPr>
              <w:ind w:left="-108"/>
              <w:jc w:val="center"/>
              <w:rPr>
                <w:b/>
              </w:rPr>
            </w:pPr>
            <w:r w:rsidRPr="007E1A5A">
              <w:rPr>
                <w:b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E1A5A" w:rsidRPr="007E1A5A" w:rsidRDefault="007E1A5A" w:rsidP="007E1A5A">
            <w:pPr>
              <w:tabs>
                <w:tab w:val="left" w:pos="450"/>
              </w:tabs>
              <w:jc w:val="center"/>
              <w:rPr>
                <w:b/>
              </w:rPr>
            </w:pPr>
            <w:r w:rsidRPr="007E1A5A">
              <w:rPr>
                <w:b/>
              </w:rPr>
              <w:t>Критерии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E1A5A" w:rsidRPr="007E1A5A" w:rsidRDefault="007E1A5A" w:rsidP="007E1A5A">
            <w:pPr>
              <w:tabs>
                <w:tab w:val="left" w:pos="450"/>
              </w:tabs>
              <w:jc w:val="center"/>
              <w:rPr>
                <w:b/>
              </w:rPr>
            </w:pPr>
            <w:r w:rsidRPr="007E1A5A">
              <w:rPr>
                <w:b/>
              </w:rPr>
              <w:t>Описание</w:t>
            </w:r>
          </w:p>
        </w:tc>
      </w:tr>
      <w:tr w:rsidR="007E1A5A" w:rsidRP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tabs>
                <w:tab w:val="left" w:pos="450"/>
              </w:tabs>
              <w:jc w:val="center"/>
              <w:rPr>
                <w:b/>
              </w:rPr>
            </w:pPr>
            <w:r w:rsidRPr="007E1A5A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tabs>
                <w:tab w:val="left" w:pos="450"/>
              </w:tabs>
              <w:ind w:right="-108"/>
              <w:rPr>
                <w:b/>
              </w:rPr>
            </w:pPr>
            <w:r w:rsidRPr="007E1A5A">
              <w:rPr>
                <w:b/>
              </w:rPr>
              <w:t>Наименование медицинских изделий ТСО (далее – МИ)</w:t>
            </w:r>
          </w:p>
          <w:p w:rsidR="007E1A5A" w:rsidRPr="007E1A5A" w:rsidRDefault="007E1A5A" w:rsidP="007E1A5A">
            <w:pPr>
              <w:tabs>
                <w:tab w:val="left" w:pos="450"/>
              </w:tabs>
              <w:ind w:right="-108"/>
              <w:rPr>
                <w:b/>
              </w:rPr>
            </w:pPr>
            <w:r w:rsidRPr="007E1A5A">
              <w:rPr>
                <w:b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Pr="007E1A5A" w:rsidRDefault="007E1A5A" w:rsidP="007E1A5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7E1A5A">
              <w:rPr>
                <w:b/>
              </w:rPr>
              <w:t xml:space="preserve">Консоль для распределения медицинских газов и электропитания потолочная мостовая </w:t>
            </w:r>
          </w:p>
        </w:tc>
      </w:tr>
      <w:tr w:rsidR="007E1A5A" w:rsidRPr="007E1A5A" w:rsidTr="002F3FDB">
        <w:trPr>
          <w:trHeight w:val="39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jc w:val="center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ind w:right="-108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0782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859"/>
              <w:gridCol w:w="1850"/>
              <w:gridCol w:w="6655"/>
              <w:gridCol w:w="1418"/>
            </w:tblGrid>
            <w:tr w:rsidR="007E1A5A" w:rsidRPr="007E1A5A" w:rsidTr="002F3FDB">
              <w:trPr>
                <w:trHeight w:val="1680"/>
              </w:trPr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ind w:left="-357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b/>
                      <w:b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i/>
                      <w:iCs/>
                      <w:color w:val="000000"/>
                      <w:sz w:val="20"/>
                      <w:szCs w:val="20"/>
                    </w:rPr>
                    <w:t>Наименование комплектующего к МИ (в соответствии с государственным реестром медицинских изделий)</w:t>
                  </w:r>
                </w:p>
              </w:tc>
              <w:tc>
                <w:tcPr>
                  <w:tcW w:w="6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i/>
                      <w:iCs/>
                      <w:color w:val="000000"/>
                      <w:sz w:val="20"/>
                      <w:szCs w:val="20"/>
                    </w:rPr>
                    <w:t>Модель и (или) марка, каталожный номер, краткая техническая характеристика комплектующего к МИ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i/>
                      <w:iCs/>
                      <w:color w:val="000000"/>
                      <w:sz w:val="20"/>
                      <w:szCs w:val="20"/>
                    </w:rPr>
                    <w:t>Требуемое количество</w:t>
                  </w:r>
                  <w:r w:rsidRPr="007E1A5A">
                    <w:rPr>
                      <w:i/>
                      <w:iCs/>
                      <w:color w:val="000000"/>
                      <w:sz w:val="20"/>
                      <w:szCs w:val="20"/>
                    </w:rPr>
                    <w:br/>
                    <w:t>(с указанием единицы измерения)</w:t>
                  </w:r>
                </w:p>
              </w:tc>
            </w:tr>
            <w:tr w:rsidR="007E1A5A" w:rsidRPr="007E1A5A" w:rsidTr="002F3FDB">
              <w:trPr>
                <w:trHeight w:val="30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Основной блок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E1A5A" w:rsidRPr="007E1A5A" w:rsidTr="002F3FDB">
              <w:trPr>
                <w:trHeight w:val="3104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 xml:space="preserve">Консоль для распределения медицинских газов и электропитания потолочная 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 xml:space="preserve">Консоль для распределения медицинских газов и электропитания потолочная мостовая предназначена для подводки медгазов и электричества на оптимальное расстояние к койке пациента. 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Область применения: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интенсивная терапия, реанимация,кардиохирургия, нейрохирургия, детская хирургия, хирургия.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Консоль предназначена на 1 койко-место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Инструкция по эксплуатации на бумажном и электронном носителе (каз./рус. язык).</w:t>
                  </w:r>
                  <w:r w:rsidRPr="007E1A5A">
                    <w:rPr>
                      <w:color w:val="000000"/>
                      <w:sz w:val="20"/>
                      <w:szCs w:val="20"/>
                    </w:rPr>
                    <w:br/>
                    <w:t>Технические характеристики:</w:t>
                  </w:r>
                  <w:r w:rsidRPr="007E1A5A">
                    <w:rPr>
                      <w:color w:val="000000"/>
                      <w:sz w:val="20"/>
                      <w:szCs w:val="20"/>
                    </w:rPr>
                    <w:br/>
                    <w:t>Консоль предназначена на 1 койко-место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Длина консольного блока не менее 2 000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Набор потолочного крепления (комплект) не менее 2 шт.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Возможность установки крепления 2 способами: 1. насквозь через потолочное перекрытие с фиксацией фланца на верхнем этаже; 2. с помощью анкеров без использования пространства верхнего этажа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Промежуточный набор потолочного крепления для установки изделия при наличии подвесного потолка, наличие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Расстояние между подвесным потолком и плитой перекрытия, 0-1000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Изделие (Консоль потолочная) полностью готово к монтажу и адаптировано к архитектурным условиям помещения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Набор для подводки электричества 230В с возможностью быстрого доступа для сервисного обслуживания, не менее 1 шт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Набор для подводки кислорода, сжатого воздуха и вакуума с универсальными адаптерами для соединения медных соединений в консоли с медными магистралями диаметром 12 или 18 мм и возможностью быстрого доступа для сервисного обслуживания, основной материал - медь,  1 комплект.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Декоративный короб, закрывающий потолочное крепление, с возможностью быстрого демонтажа для сервисного доступа к узлам подключения электропитания и медицинских газов. Материал короба: пластик, 2 шт.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Несущие вертикальные стойки сделаны из профилей из лакированной стали. Ширина профиля  не менее 150 мм, глубина профиля не более 80 мм. Толщина стального листа  не менее 5 мм. Количество стоек,не менее   2 шт.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Технологическая площадка на каждой вертикальной стойке для крепления дополнительных кронштейнов, инфузионных модулей, мониторов, телескопических штанг с занавесками  итд. Максимальная грузоподъемность подвешенного оборудования не менее 60 кг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Г- образная конструкция корпуса консоли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Электрические розетки установлены под уклоном не менее 35º по отношению к горизонтальному направлению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Канал, распределяющий электричество, устанавливается над каналом, распределяющим медицинские газы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Электрические розетки, заземляющие клемммы, слаботочные разьемы установлены симметрично по обоим сторонам мостовой консоли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Газовые клапана установлены симметрично по обоим сторонам мостовой консоли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Соблюдено минимальное расстояние между газовыми и электрическими разъемными соединениями не менее  200 мм. Требование стандартов безопасности консолей жизнеобеспечения EN 11197 Medicalsupplyunits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Газовые разъемы установлены на вертикальной плоскости профиля, для обеспечения вертикального положения подключаемого оборудования (увлажнителей, дозаторов, вакуумных аспираторов итд)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Горизонтальный модуль для размещения розеток, с раздельными внутренними пространствами для электричества, газов и низкоточной проводки, с направляющими рельсами в нижней части для передвижного подвесного блока, длина модуля, 2 400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Материал консоли анодированный алюминий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Медицинский рельс, встроенный в верхней части панели,  1 шт.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Длина медрельса, встроенного в верхней части панели,  400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Материал медрельса для размещения оборудования: нержавеющая сталь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Нагрузка на медрельс не более,  20 кг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Передвижная тележка с полками, поворотная, механический тормоз - подвес с полками, не менее 1 шт.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Механический тормоз для предотвращения нежелательного перемещения передвижной тележки, наличие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Вертикальная труба из нержавеющей стали, с креплением к передвижной тележке, для установки полок и др. принадлежностей, не менее 2 шт.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Длина вертикальной трубы, не менее  600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Диаметр вертикальной трубы,  не менее 20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Полка с боковыми рейками не менее 2 шт.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Длина полки с боковыми рейками, не более580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Ширина полки с боковыми рейками, не более 550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Максимальная нагрузка на одну полку, не менее 40 кг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Выдвижной ящик под одной из полок, высота ящика 70 мм, 1шт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Передвижной инфузионный подвес - одноплечевой (тележка, тормоз, штанга диаметр ø38 мм длинна L 1000 мм, дуплексный медрельс, держатели штанги на 2 плечо длинна L=300mm, штанга диаметр ø28 мм, горизонтальная планка с зажимом на штангу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Носитель капельниц – комплект из нержавеющей стали (подвесная штанга диаметр ø20мм, длиной 900 мм, на штанге поворотная корзина и поворотная вешалка для 4+4 емкостей с инфузионными растворами), крепление на плече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Возможность передвижение носителя капельниц по высоте одной рукой. Диапазон передвижения 500 мм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Возможность изменения позиции корзины и вешалки по всей длине подвесной штанги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Отсутствие на фронтальной части консоли видимых винтовых соединений – мест труднодоступных для дезинфекции, в которых скапливается влажность и образуется среда для размножения бактерий.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Электропитание от сети 200 В - 240 В</w:t>
                  </w:r>
                  <w:r w:rsidRPr="007E1A5A">
                    <w:rPr>
                      <w:color w:val="000000"/>
                      <w:sz w:val="20"/>
                      <w:szCs w:val="20"/>
                    </w:rPr>
                    <w:br/>
                    <w:t>Частота сети 50 / 60 Гц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1 шт.</w:t>
                  </w:r>
                </w:p>
              </w:tc>
            </w:tr>
            <w:tr w:rsidR="007E1A5A" w:rsidRPr="007E1A5A" w:rsidTr="002F3FDB">
              <w:trPr>
                <w:trHeight w:val="30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b/>
                      <w:color w:val="000000"/>
                      <w:sz w:val="20"/>
                      <w:szCs w:val="20"/>
                    </w:rPr>
                    <w:t>Комплектация. Электрическая часть.</w:t>
                  </w:r>
                </w:p>
                <w:p w:rsidR="007E1A5A" w:rsidRPr="007E1A5A" w:rsidRDefault="007E1A5A" w:rsidP="007E1A5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1A5A" w:rsidRPr="007E1A5A" w:rsidTr="002F3FDB">
              <w:trPr>
                <w:trHeight w:val="735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Электрические розетки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both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 xml:space="preserve">Электрические розетки </w:t>
                  </w:r>
                  <w:r w:rsidRPr="007E1A5A">
                    <w:rPr>
                      <w:sz w:val="20"/>
                      <w:szCs w:val="20"/>
                      <w:lang w:val="de-DE"/>
                    </w:rPr>
                    <w:t>MOSAIC</w:t>
                  </w:r>
                  <w:r w:rsidRPr="007E1A5A">
                    <w:rPr>
                      <w:sz w:val="20"/>
                      <w:szCs w:val="20"/>
                    </w:rPr>
                    <w:t>-</w:t>
                  </w:r>
                  <w:r w:rsidRPr="007E1A5A">
                    <w:rPr>
                      <w:sz w:val="20"/>
                      <w:szCs w:val="20"/>
                      <w:lang w:val="de-DE"/>
                    </w:rPr>
                    <w:t>SHUKO</w:t>
                  </w:r>
                  <w:r w:rsidRPr="007E1A5A">
                    <w:rPr>
                      <w:sz w:val="20"/>
                      <w:szCs w:val="20"/>
                    </w:rPr>
                    <w:t xml:space="preserve">, евростандарт с клеммами зануления и защитными крышками, не менее 4+4 шт.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8 шт.</w:t>
                  </w:r>
                </w:p>
              </w:tc>
            </w:tr>
            <w:tr w:rsidR="007E1A5A" w:rsidRPr="007E1A5A" w:rsidTr="002F3FDB">
              <w:trPr>
                <w:trHeight w:val="295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Электрические контуры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Независимые электрические контуры, не менее 2 шт. Розетки каждого контура различены по цвету (белые, зеленые).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 шт.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Конструкция профиля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Конструкция профиля позволяет дальнейшее дополнительное оснащение консоли встроенными компонентами без  демонтажа панели.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Инспекционная лампа гибкая на медицинскую планку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both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Инспекционная лампа гибкая на медицинскую планку - Светодиодная лампа на мед.планку. В комплект входит: Светодиодная лампа 6Вт, эл. переходник, держатель на мед.планку.  Длина: макс 900 мм. Мощность: 6 Вт, Цветовая температура: 3500-4500 К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держатель, ножного переключателя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both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 xml:space="preserve">Розетка </w:t>
                  </w:r>
                  <w:r w:rsidRPr="007E1A5A">
                    <w:rPr>
                      <w:sz w:val="20"/>
                      <w:szCs w:val="20"/>
                      <w:lang w:val="en-US"/>
                    </w:rPr>
                    <w:t>RJ</w:t>
                  </w:r>
                  <w:r w:rsidRPr="007E1A5A">
                    <w:rPr>
                      <w:sz w:val="20"/>
                      <w:szCs w:val="20"/>
                    </w:rPr>
                    <w:t>45 для передачи данных, не менее 1 шт.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розетка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bCs/>
                      <w:sz w:val="20"/>
                      <w:szCs w:val="20"/>
                    </w:rPr>
                  </w:pPr>
                  <w:r w:rsidRPr="007E1A5A">
                    <w:rPr>
                      <w:bCs/>
                      <w:sz w:val="20"/>
                      <w:szCs w:val="20"/>
                    </w:rPr>
                    <w:t>Розетка выравнивания потенциалов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4 шт.</w:t>
                  </w:r>
                </w:p>
              </w:tc>
            </w:tr>
            <w:tr w:rsidR="007E1A5A" w:rsidRPr="007E1A5A" w:rsidTr="002F3FDB">
              <w:trPr>
                <w:trHeight w:val="339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опции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Форма профиля моста разработана для установки светильников. Возможность дополнительной установки светодиодных или люминесцентных ламп для верхнего, нижнего и ночного освещения койки.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bCs/>
                      <w:sz w:val="20"/>
                      <w:szCs w:val="20"/>
                    </w:rPr>
                    <w:t>Светильник прямого освещения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bCs/>
                      <w:sz w:val="20"/>
                      <w:szCs w:val="20"/>
                    </w:rPr>
                  </w:pPr>
                  <w:r w:rsidRPr="007E1A5A">
                    <w:rPr>
                      <w:bCs/>
                      <w:sz w:val="20"/>
                      <w:szCs w:val="20"/>
                    </w:rPr>
                    <w:t>Светильник прямого освещения - LED для чтения - 14W, 830 люмен, 50 000 часов, 550 люкс с выклечателем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b/>
                      <w:sz w:val="20"/>
                      <w:szCs w:val="20"/>
                    </w:rPr>
                  </w:pPr>
                  <w:r w:rsidRPr="007E1A5A">
                    <w:rPr>
                      <w:b/>
                      <w:color w:val="000000"/>
                      <w:sz w:val="20"/>
                      <w:szCs w:val="20"/>
                    </w:rPr>
                    <w:t xml:space="preserve">Комплектация. </w:t>
                  </w:r>
                  <w:r w:rsidRPr="007E1A5A">
                    <w:rPr>
                      <w:b/>
                      <w:sz w:val="20"/>
                      <w:szCs w:val="20"/>
                    </w:rPr>
                    <w:t>Газовые разьемы встроенные в комплекте с соответствующими угловыми штекерами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1A5A" w:rsidRPr="007E1A5A" w:rsidTr="002F3FDB">
              <w:trPr>
                <w:trHeight w:val="735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Разъем для кислорода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Разъем быстрого соединения включая приводы, «Кислород»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 шт.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Разъем для вакуума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Разъем быстрого соединения включая приводы «Вакуум»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 шт.</w:t>
                  </w:r>
                </w:p>
              </w:tc>
            </w:tr>
            <w:tr w:rsidR="007E1A5A" w:rsidRPr="007E1A5A" w:rsidTr="002F3FDB">
              <w:trPr>
                <w:trHeight w:val="48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Разъем для сжатого воздуха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Разъем быстрого соединения включая приводы «Сжатый воздух» 5 бар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 шт.</w:t>
                  </w:r>
                </w:p>
              </w:tc>
            </w:tr>
            <w:tr w:rsidR="007E1A5A" w:rsidRPr="007E1A5A" w:rsidTr="002F3FDB">
              <w:trPr>
                <w:trHeight w:val="720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Тип газовых разъемов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 xml:space="preserve">Тип газовых разъемов – стандарт DIN 13260-2-2004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736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Набор для ARC комплектующие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Двухступенчатая система фиксации штекера для подачи газа в газовом разъеме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пинцеты биполярные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Наименование на консоли каждого вида газа: «кислород», «сжатый воздух», «вакуум». Цвет наклеек: кислород – белая с голубыми надписями, сжатый воздух – чернобелая с черными надписями, вакуум – желтая с черными надписями.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Геометрия разъемов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Геометрия разъемов соответствует типу газа и стандарту DIN 13260-2-2004, что исключает ошибочное подключение оборудования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Поворотное плечо на медрельс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Поворотное плечо на медрельс, с держателем VESA 100/75 для монитора, L=400mm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 шт.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rPr>
                      <w:b/>
                      <w:sz w:val="20"/>
                      <w:szCs w:val="20"/>
                    </w:rPr>
                  </w:pPr>
                  <w:r w:rsidRPr="007E1A5A">
                    <w:rPr>
                      <w:b/>
                      <w:color w:val="000000"/>
                      <w:sz w:val="20"/>
                      <w:szCs w:val="20"/>
                    </w:rPr>
                    <w:t xml:space="preserve">Комплектация. </w:t>
                  </w:r>
                  <w:r w:rsidRPr="007E1A5A">
                    <w:rPr>
                      <w:b/>
                      <w:sz w:val="20"/>
                      <w:szCs w:val="20"/>
                    </w:rPr>
                    <w:t>Увлажнитель для кислорода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Увлажнитель для кислорода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Увлажнитель для кислорода, совмещенный с дозатором MZ103F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 1 комплекта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Привод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Привод- кислородная система от центрального газоснабжения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Входное соединение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Входное соединение штекер к разъему быстрого соединения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Выходное соединение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Выходное соединение наконечник для шланга диаметром  8 мм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Давление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Рабочее давление 5± 0,5 бар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Функция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 помощью принудительного распыления тумана (молекулы дистиллированной воды) из калиброванного распылителя происходит действенное увлажнение полного объема легких пациента. Молекулы воды (см. средний размер капли ниже) надежно пробиваются в самые крайние клетки легких. Увлажнители ротаметры увлажняют гортань пациента.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7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Дозировка газа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Дозировка газа в диапазоне  5 - 20 л/мин.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Индикатор потока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 xml:space="preserve">Индикатор потока, который является составной частью прибора, не является измерительным прибором, подлежащим метрологическим проверкам. Настройка давления кислорода происходит во входной части прибора, с помощю регулятора. Выбранную дозу кислорода пропускает калиброванный распылитель. Давление в распылителе изображается на циферблате индикатора потока.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Объем капли увлажнителя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Средний размер капли 1 µm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Вес увлажнителя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Вес 800 г (без воды)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Объем емкости увлажнителя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Объем емкости с дистиллированной водой 200 мл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Материал емкости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Емкость многоразовая, материал  -полисульфон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Предохранитель кислорода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Прибор оснащен предохранительным разъемом – при неисправности отводит лишний кислород в окружающую атмосферу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Предохранитель давления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Крышка прибора оснащена предохранителем от сверхдавления, которое может случится при забивке выхода кислорода (зажим шланга кислородной маски напр).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Материал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части, которые имеют контакт с кислородом, сделаны из латуни, меди и бронзы. Части, которые имеют контакт с увлажненным кислородом, защищены никелировкой и позолотой.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Габариты расходомера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Габариты расходомера без банки 140 Х 124 мм (ВхШ)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Характеристика работы прибора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расходомер - распылитель (небулизатор)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Влажность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Влажность кислорода на выходе 80%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Цвет крышки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Цвет крышки - серебристый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Тип соединения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Тип соединения расходомера с банкой - резьба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Способ обработки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Стерилизация влажным теплом и дезинфекция химическая. Перечень рекомендованных химических средств указан в Инструкции для пользования. Перечень рекомендованных способов влажной стерилизации указан в Инструкции для пользования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rPr>
                      <w:b/>
                      <w:sz w:val="20"/>
                      <w:szCs w:val="20"/>
                    </w:rPr>
                  </w:pPr>
                  <w:r w:rsidRPr="007E1A5A">
                    <w:rPr>
                      <w:b/>
                      <w:color w:val="000000"/>
                      <w:sz w:val="20"/>
                      <w:szCs w:val="20"/>
                    </w:rPr>
                    <w:t xml:space="preserve">Комплектация. </w:t>
                  </w:r>
                  <w:r w:rsidRPr="007E1A5A">
                    <w:rPr>
                      <w:b/>
                      <w:sz w:val="20"/>
                      <w:szCs w:val="20"/>
                    </w:rPr>
                    <w:t>Вакуумный редуктор для аспирации жидких секретов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Вакуумный редуктор для аспирации жидких секретов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Вакуумный редуктор для аспирации жидких секретов- Редукционный клапан вакуума VR.01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 1 комплекта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Ваккуметр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Встроенный вакууметр для регулировки мощности аспирации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Основной материал вакуумного редуктора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Основной материал, из которого изготовлен прибор - латунь с никелированной поверхностью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Рабочая температура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Рабочая температура в диапазоне 10гр -  45гр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Привод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 xml:space="preserve">Привод - вакуум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Разряжение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Производимое разряжение  -0.9 бар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Ёмкость для мокроты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Ёмкость для мокроты (колба), должна быть устойчивая к термической обработке, ударопрочная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1 шт.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Объем емкости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Действующий объем емкости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2000 см3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Предохранитель от переполнения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Устройство для предохранения от переполнения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Соединительные шланги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Соединительные силиконовые шланги, длина 3 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Держатель емкости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Держатель емкости на рельсе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Вес комплекта, 1 кг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Редукция вакуумметрического давления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Редукция вакуумметрического давления в диапазоне  от 0 до  50 кПа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Соответствие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Входное соединение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Входное соединение имеет штекер к разъему быстрого соединения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Выходное соединение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Выходное соединение имеет наконечник для шланга диаметром 8 мм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7E1A5A" w:rsidRPr="007E1A5A" w:rsidTr="002F3FDB">
              <w:trPr>
                <w:trHeight w:val="407"/>
              </w:trPr>
              <w:tc>
                <w:tcPr>
                  <w:tcW w:w="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1A5A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Внутренний диаметр шланга</w:t>
                  </w:r>
                </w:p>
              </w:tc>
              <w:tc>
                <w:tcPr>
                  <w:tcW w:w="6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1A5A" w:rsidRPr="007E1A5A" w:rsidRDefault="007E1A5A" w:rsidP="007E1A5A">
                  <w:pPr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Оптимальный внутренний диаметр шланга, 6 мм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1A5A" w:rsidRPr="007E1A5A" w:rsidRDefault="007E1A5A" w:rsidP="007E1A5A">
                  <w:pPr>
                    <w:jc w:val="center"/>
                    <w:rPr>
                      <w:sz w:val="20"/>
                      <w:szCs w:val="20"/>
                    </w:rPr>
                  </w:pPr>
                  <w:r w:rsidRPr="007E1A5A"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</w:tbl>
          <w:p w:rsidR="007E1A5A" w:rsidRPr="007E1A5A" w:rsidRDefault="007E1A5A" w:rsidP="007E1A5A">
            <w:pPr>
              <w:ind w:left="-97" w:right="-86"/>
              <w:rPr>
                <w:iCs/>
                <w:sz w:val="20"/>
                <w:szCs w:val="20"/>
              </w:rPr>
            </w:pPr>
          </w:p>
        </w:tc>
      </w:tr>
      <w:tr w:rsidR="007E1A5A" w:rsidRP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widowControl w:val="0"/>
              <w:rPr>
                <w:b/>
                <w:sz w:val="20"/>
                <w:szCs w:val="20"/>
              </w:rPr>
            </w:pPr>
            <w:r w:rsidRPr="007E1A5A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7E1A5A" w:rsidRDefault="007E1A5A" w:rsidP="007E1A5A">
            <w:pPr>
              <w:rPr>
                <w:sz w:val="20"/>
                <w:szCs w:val="20"/>
              </w:rPr>
            </w:pPr>
            <w:r w:rsidRPr="007E1A5A">
              <w:rPr>
                <w:sz w:val="20"/>
                <w:szCs w:val="20"/>
              </w:rPr>
              <w:t>Оптимальные условия эксплуатации системы:</w:t>
            </w:r>
          </w:p>
          <w:p w:rsidR="007E1A5A" w:rsidRPr="007E1A5A" w:rsidRDefault="007E1A5A" w:rsidP="007E1A5A">
            <w:pPr>
              <w:rPr>
                <w:sz w:val="20"/>
                <w:szCs w:val="20"/>
              </w:rPr>
            </w:pPr>
            <w:r w:rsidRPr="007E1A5A">
              <w:rPr>
                <w:sz w:val="20"/>
                <w:szCs w:val="20"/>
              </w:rPr>
              <w:t xml:space="preserve">Температура окружающей среды 10-45 °C </w:t>
            </w:r>
          </w:p>
          <w:p w:rsidR="007E1A5A" w:rsidRPr="007E1A5A" w:rsidRDefault="007E1A5A" w:rsidP="007E1A5A">
            <w:pPr>
              <w:rPr>
                <w:sz w:val="20"/>
                <w:szCs w:val="20"/>
              </w:rPr>
            </w:pPr>
            <w:r w:rsidRPr="007E1A5A">
              <w:rPr>
                <w:sz w:val="20"/>
                <w:szCs w:val="20"/>
              </w:rPr>
              <w:t>Относительная влажность 30-75 % (без конденсации)</w:t>
            </w:r>
          </w:p>
          <w:p w:rsidR="007E1A5A" w:rsidRPr="007E1A5A" w:rsidRDefault="007E1A5A" w:rsidP="007E1A5A">
            <w:pPr>
              <w:rPr>
                <w:sz w:val="20"/>
                <w:szCs w:val="20"/>
              </w:rPr>
            </w:pPr>
            <w:r w:rsidRPr="007E1A5A">
              <w:rPr>
                <w:sz w:val="20"/>
                <w:szCs w:val="20"/>
              </w:rPr>
              <w:lastRenderedPageBreak/>
              <w:t>Электроснабжение 200-240В.</w:t>
            </w:r>
          </w:p>
        </w:tc>
      </w:tr>
      <w:tr w:rsidR="007E1A5A" w:rsidRP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jc w:val="center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widowControl w:val="0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t xml:space="preserve">Условия осуществления поставки МИ </w:t>
            </w:r>
          </w:p>
          <w:p w:rsidR="007E1A5A" w:rsidRPr="007E1A5A" w:rsidRDefault="007E1A5A" w:rsidP="007E1A5A">
            <w:pPr>
              <w:widowControl w:val="0"/>
              <w:rPr>
                <w:i/>
                <w:sz w:val="20"/>
                <w:szCs w:val="20"/>
              </w:rPr>
            </w:pPr>
            <w:r w:rsidRPr="007E1A5A">
              <w:rPr>
                <w:i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7E1A5A" w:rsidRDefault="007E1A5A" w:rsidP="007E1A5A">
            <w:pPr>
              <w:jc w:val="center"/>
              <w:rPr>
                <w:rFonts w:eastAsia="MyriadPro-Regular"/>
                <w:sz w:val="20"/>
                <w:szCs w:val="20"/>
              </w:rPr>
            </w:pPr>
            <w:r w:rsidRPr="007E1A5A">
              <w:rPr>
                <w:sz w:val="20"/>
                <w:szCs w:val="20"/>
                <w:lang w:val="en-US"/>
              </w:rPr>
              <w:t>DDP</w:t>
            </w:r>
            <w:r w:rsidRPr="007E1A5A">
              <w:rPr>
                <w:sz w:val="20"/>
                <w:szCs w:val="20"/>
              </w:rPr>
              <w:t xml:space="preserve"> пункт назначения</w:t>
            </w:r>
          </w:p>
        </w:tc>
      </w:tr>
      <w:tr w:rsidR="007E1A5A" w:rsidRP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jc w:val="center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widowControl w:val="0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t xml:space="preserve">Срок поставки МИ и место дислокации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7E1A5A" w:rsidRDefault="007E1A5A" w:rsidP="007E1A5A">
            <w:pPr>
              <w:jc w:val="center"/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90 (девяноста) календарных дней</w:t>
            </w:r>
          </w:p>
          <w:p w:rsidR="007E1A5A" w:rsidRPr="007E1A5A" w:rsidRDefault="007E1A5A" w:rsidP="007E1A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1A5A">
              <w:rPr>
                <w:sz w:val="20"/>
                <w:szCs w:val="20"/>
              </w:rPr>
              <w:t xml:space="preserve">Адрес: </w:t>
            </w:r>
            <w:r w:rsidRPr="007E1A5A">
              <w:rPr>
                <w:color w:val="000000" w:themeColor="text1"/>
                <w:sz w:val="20"/>
                <w:szCs w:val="20"/>
              </w:rPr>
              <w:t>010000, Республика Казахстан, город Астана район Алматы, улица Манаса 17</w:t>
            </w:r>
          </w:p>
          <w:p w:rsidR="007E1A5A" w:rsidRPr="007E1A5A" w:rsidRDefault="007E1A5A" w:rsidP="007E1A5A">
            <w:pPr>
              <w:jc w:val="center"/>
              <w:rPr>
                <w:rFonts w:eastAsia="MyriadPro-Regular"/>
                <w:sz w:val="20"/>
                <w:szCs w:val="20"/>
              </w:rPr>
            </w:pPr>
          </w:p>
        </w:tc>
      </w:tr>
      <w:tr w:rsidR="007E1A5A" w:rsidRPr="00B0183C" w:rsidTr="002F3FDB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jc w:val="center"/>
              <w:rPr>
                <w:b/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5A" w:rsidRPr="007E1A5A" w:rsidRDefault="007E1A5A" w:rsidP="007E1A5A">
            <w:pPr>
              <w:widowControl w:val="0"/>
              <w:rPr>
                <w:sz w:val="20"/>
                <w:szCs w:val="20"/>
              </w:rPr>
            </w:pPr>
            <w:r w:rsidRPr="007E1A5A">
              <w:rPr>
                <w:b/>
                <w:sz w:val="20"/>
                <w:szCs w:val="20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 xml:space="preserve">Необходимо гарантийное сервисное обслуживание МИ не менее 37 месяцев. </w:t>
            </w:r>
          </w:p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- замену отработавших ресурс составных частей;</w:t>
            </w:r>
          </w:p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- замене или восстановлении отдельных частей МТ;</w:t>
            </w:r>
          </w:p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7E1A5A" w:rsidRPr="007E1A5A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7E1A5A" w:rsidRPr="00B0183C" w:rsidRDefault="007E1A5A" w:rsidP="007E1A5A">
            <w:pPr>
              <w:rPr>
                <w:rFonts w:eastAsia="MyriadPro-Regular"/>
                <w:sz w:val="20"/>
                <w:szCs w:val="20"/>
              </w:rPr>
            </w:pPr>
            <w:r w:rsidRPr="007E1A5A">
              <w:rPr>
                <w:rFonts w:eastAsia="MyriadPro-Regular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D6058" w:rsidRDefault="00DD6058" w:rsidP="00122A18">
      <w:pPr>
        <w:jc w:val="center"/>
        <w:rPr>
          <w:b/>
        </w:rPr>
      </w:pPr>
    </w:p>
    <w:p w:rsidR="00DD6058" w:rsidRDefault="00DD6058" w:rsidP="00122A18">
      <w:pPr>
        <w:jc w:val="center"/>
        <w:rPr>
          <w:b/>
        </w:rPr>
      </w:pPr>
    </w:p>
    <w:p w:rsidR="00DD6058" w:rsidRDefault="00DD6058" w:rsidP="00122A18">
      <w:pPr>
        <w:jc w:val="center"/>
        <w:rPr>
          <w:b/>
        </w:rPr>
      </w:pPr>
    </w:p>
    <w:p w:rsidR="00A127DA" w:rsidRDefault="00A127DA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423"/>
        <w:gridCol w:w="680"/>
        <w:gridCol w:w="29"/>
        <w:gridCol w:w="2948"/>
        <w:gridCol w:w="879"/>
        <w:gridCol w:w="4253"/>
        <w:gridCol w:w="1247"/>
      </w:tblGrid>
      <w:tr w:rsidR="007E1A5A" w:rsidTr="007E1A5A">
        <w:trPr>
          <w:trHeight w:val="409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E1A5A" w:rsidRDefault="007E1A5A" w:rsidP="002F3FDB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Лот №2</w:t>
            </w:r>
          </w:p>
        </w:tc>
      </w:tr>
      <w:tr w:rsidR="007E1A5A" w:rsidTr="007E1A5A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E1A5A" w:rsidRDefault="007E1A5A" w:rsidP="007E1A5A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E1A5A" w:rsidRDefault="007E1A5A" w:rsidP="007E1A5A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E1A5A" w:rsidRDefault="007E1A5A" w:rsidP="007E1A5A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tabs>
                <w:tab w:val="left" w:pos="450"/>
              </w:tabs>
              <w:ind w:right="-108"/>
              <w:rPr>
                <w:b/>
              </w:rPr>
            </w:pPr>
            <w:r>
              <w:rPr>
                <w:b/>
              </w:rPr>
              <w:t>Наименование медицинской техники (далее – МИ)</w:t>
            </w:r>
          </w:p>
          <w:p w:rsidR="007E1A5A" w:rsidRDefault="007E1A5A" w:rsidP="002F3FDB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(в соответствии с государственным реестром МИ  с указанием модели, наименования производителя, страны)</w:t>
            </w: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Pr="00414816" w:rsidRDefault="007E1A5A" w:rsidP="002F3FDB">
            <w:pPr>
              <w:rPr>
                <w:sz w:val="28"/>
                <w:szCs w:val="28"/>
              </w:rPr>
            </w:pPr>
            <w:r w:rsidRPr="00414816">
              <w:rPr>
                <w:sz w:val="28"/>
                <w:szCs w:val="28"/>
              </w:rPr>
              <w:t xml:space="preserve">Кольпоскоп </w:t>
            </w:r>
            <w:r w:rsidRPr="00414816">
              <w:rPr>
                <w:rFonts w:eastAsia="Calibri"/>
                <w:sz w:val="28"/>
                <w:szCs w:val="28"/>
              </w:rPr>
              <w:t>с цифровой видеосистемой</w:t>
            </w:r>
          </w:p>
          <w:p w:rsidR="007E1A5A" w:rsidRDefault="007E1A5A" w:rsidP="002F3FDB">
            <w:pPr>
              <w:widowControl w:val="0"/>
              <w:spacing w:before="30"/>
              <w:rPr>
                <w:b/>
              </w:rPr>
            </w:pPr>
          </w:p>
        </w:tc>
      </w:tr>
      <w:tr w:rsidR="007E1A5A" w:rsidTr="002F3FDB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  <w:p w:rsidR="007E1A5A" w:rsidRDefault="007E1A5A" w:rsidP="002F3FD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  <w:p w:rsidR="007E1A5A" w:rsidRDefault="007E1A5A" w:rsidP="002F3FDB">
            <w:pPr>
              <w:ind w:right="-108"/>
              <w:rPr>
                <w:b/>
              </w:rPr>
            </w:pPr>
            <w:r>
              <w:rPr>
                <w:b/>
              </w:rPr>
              <w:t>Требования к комплектации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i/>
              </w:rPr>
            </w:pPr>
            <w:r>
              <w:rPr>
                <w:i/>
              </w:rPr>
              <w:t>№</w:t>
            </w:r>
          </w:p>
          <w:p w:rsidR="007E1A5A" w:rsidRDefault="007E1A5A" w:rsidP="002F3FDB">
            <w:pPr>
              <w:jc w:val="center"/>
              <w:rPr>
                <w:i/>
              </w:rPr>
            </w:pPr>
            <w:r>
              <w:rPr>
                <w:i/>
              </w:rPr>
              <w:t>п/п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t xml:space="preserve">Наименование комплектующего к МИ </w:t>
            </w:r>
          </w:p>
          <w:p w:rsidR="007E1A5A" w:rsidRDefault="007E1A5A" w:rsidP="002F3FDB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lastRenderedPageBreak/>
              <w:t>(в соответствии с государственным реестром МИ )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293E42" w:rsidRDefault="007E1A5A" w:rsidP="002F3FDB">
            <w:pPr>
              <w:ind w:left="-97" w:right="-86"/>
              <w:jc w:val="center"/>
              <w:rPr>
                <w:i/>
              </w:rPr>
            </w:pPr>
            <w:r w:rsidRPr="00293E42">
              <w:rPr>
                <w:i/>
              </w:rPr>
              <w:lastRenderedPageBreak/>
              <w:t>Модель и (или) марка,</w:t>
            </w:r>
          </w:p>
          <w:p w:rsidR="007E1A5A" w:rsidRPr="00293E42" w:rsidRDefault="007E1A5A" w:rsidP="002F3FDB">
            <w:pPr>
              <w:ind w:left="-97" w:right="-86"/>
              <w:jc w:val="center"/>
              <w:rPr>
                <w:i/>
              </w:rPr>
            </w:pPr>
            <w:r w:rsidRPr="00293E42">
              <w:rPr>
                <w:i/>
              </w:rPr>
              <w:t>каталожный номер,</w:t>
            </w:r>
          </w:p>
          <w:p w:rsidR="007E1A5A" w:rsidRPr="00293E42" w:rsidRDefault="007E1A5A" w:rsidP="002F3FDB">
            <w:pPr>
              <w:ind w:left="-97" w:right="-86"/>
              <w:jc w:val="center"/>
              <w:rPr>
                <w:i/>
              </w:rPr>
            </w:pPr>
            <w:r w:rsidRPr="00293E42">
              <w:rPr>
                <w:i/>
              </w:rPr>
              <w:t>краткая техническая</w:t>
            </w:r>
          </w:p>
          <w:p w:rsidR="007E1A5A" w:rsidRPr="00293E42" w:rsidRDefault="007E1A5A" w:rsidP="002F3FDB">
            <w:pPr>
              <w:ind w:left="-97" w:right="-86"/>
              <w:jc w:val="center"/>
              <w:rPr>
                <w:i/>
              </w:rPr>
            </w:pPr>
            <w:r w:rsidRPr="00293E42">
              <w:rPr>
                <w:i/>
              </w:rPr>
              <w:t>характеристика</w:t>
            </w:r>
          </w:p>
          <w:p w:rsidR="007E1A5A" w:rsidRPr="00293E42" w:rsidRDefault="007E1A5A" w:rsidP="002F3FDB">
            <w:pPr>
              <w:ind w:left="-97" w:right="-86"/>
              <w:jc w:val="center"/>
              <w:rPr>
                <w:i/>
              </w:rPr>
            </w:pPr>
            <w:r w:rsidRPr="00293E42">
              <w:rPr>
                <w:i/>
              </w:rPr>
              <w:lastRenderedPageBreak/>
              <w:t>комплектующего к</w:t>
            </w:r>
          </w:p>
          <w:p w:rsidR="007E1A5A" w:rsidRDefault="007E1A5A" w:rsidP="002F3FDB">
            <w:pPr>
              <w:ind w:left="-97" w:right="-86"/>
              <w:jc w:val="center"/>
              <w:rPr>
                <w:i/>
              </w:rPr>
            </w:pPr>
            <w:r w:rsidRPr="00293E42">
              <w:rPr>
                <w:i/>
              </w:rPr>
              <w:t>М</w:t>
            </w:r>
            <w:r>
              <w:rPr>
                <w:i/>
              </w:rPr>
              <w:t>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lastRenderedPageBreak/>
              <w:t>Требуемое количество</w:t>
            </w:r>
          </w:p>
          <w:p w:rsidR="007E1A5A" w:rsidRDefault="007E1A5A" w:rsidP="002F3FDB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t xml:space="preserve">(с указанием </w:t>
            </w:r>
            <w:r>
              <w:rPr>
                <w:i/>
              </w:rPr>
              <w:lastRenderedPageBreak/>
              <w:t>единицы измерения)</w:t>
            </w:r>
          </w:p>
        </w:tc>
      </w:tr>
      <w:tr w:rsidR="007E1A5A" w:rsidTr="002F3FDB">
        <w:trPr>
          <w:trHeight w:val="57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pPr>
              <w:rPr>
                <w:i/>
              </w:rPr>
            </w:pPr>
            <w:r>
              <w:rPr>
                <w:i/>
              </w:rPr>
              <w:t>Основные комплектующие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214ADF" w:rsidRDefault="007E1A5A" w:rsidP="002F3FDB">
            <w:pPr>
              <w:jc w:val="center"/>
            </w:pPr>
            <w:r>
              <w:t>1</w:t>
            </w:r>
          </w:p>
        </w:tc>
        <w:tc>
          <w:tcPr>
            <w:tcW w:w="2977" w:type="dxa"/>
            <w:gridSpan w:val="2"/>
            <w:vAlign w:val="center"/>
          </w:tcPr>
          <w:p w:rsidR="007E1A5A" w:rsidRDefault="007E1A5A" w:rsidP="002F3FDB">
            <w:pPr>
              <w:pStyle w:val="Default"/>
              <w:spacing w:line="276" w:lineRule="auto"/>
            </w:pPr>
            <w:r w:rsidRPr="00214ADF">
              <w:t xml:space="preserve">Кольпоскоп 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>
              <w:t>Аппарат предназначен</w:t>
            </w:r>
            <w:r w:rsidRPr="009476BC">
              <w:t xml:space="preserve"> для стереоскопического наблюдения неконтактным способом влагалища, шейки матки и нижней  трети цервикального канала в процессе гинекологических и онкогинекологических исследований.</w:t>
            </w:r>
          </w:p>
          <w:p w:rsidR="007E1A5A" w:rsidRDefault="007E1A5A" w:rsidP="002F3FDB">
            <w:r>
              <w:t xml:space="preserve">Габаритные размеры кольпоскопа, мм, </w:t>
            </w:r>
          </w:p>
          <w:p w:rsidR="007E1A5A" w:rsidRDefault="007E1A5A" w:rsidP="002F3FDB">
            <w:r>
              <w:t>не более: 1000*630*1370</w:t>
            </w:r>
          </w:p>
          <w:p w:rsidR="007E1A5A" w:rsidRDefault="007E1A5A" w:rsidP="002F3FDB">
            <w:r w:rsidRPr="009476BC">
              <w:t xml:space="preserve">Масса кольпоскопа, кг, не более </w:t>
            </w:r>
            <w:r w:rsidRPr="009476BC">
              <w:tab/>
              <w:t>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1 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4D292E" w:rsidRDefault="007E1A5A" w:rsidP="002F3FDB">
            <w:pPr>
              <w:jc w:val="center"/>
            </w:pPr>
            <w:r>
              <w:t>2</w:t>
            </w:r>
          </w:p>
        </w:tc>
        <w:tc>
          <w:tcPr>
            <w:tcW w:w="2977" w:type="dxa"/>
            <w:gridSpan w:val="2"/>
            <w:vAlign w:val="center"/>
          </w:tcPr>
          <w:p w:rsidR="007E1A5A" w:rsidRPr="00621E9F" w:rsidRDefault="007E1A5A" w:rsidP="002F3FDB">
            <w:pPr>
              <w:pStyle w:val="Default"/>
              <w:spacing w:line="276" w:lineRule="auto"/>
              <w:rPr>
                <w:lang w:val="kk-KZ"/>
              </w:rPr>
            </w:pPr>
            <w:r>
              <w:t>Головка кольпоскопа</w:t>
            </w:r>
            <w:r>
              <w:rPr>
                <w:lang w:val="en-US"/>
              </w:rPr>
              <w:t xml:space="preserve">1 </w:t>
            </w:r>
            <w:r>
              <w:rPr>
                <w:lang w:val="kk-KZ"/>
              </w:rPr>
              <w:t>шт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>
              <w:t>Имеет встроенный 5-ти ступенчатый барабан смены</w:t>
            </w:r>
          </w:p>
          <w:p w:rsidR="007E1A5A" w:rsidRDefault="007E1A5A" w:rsidP="002F3FDB">
            <w:r>
              <w:t>увеличений, выполненный по оптическим схемам Галилея с показателями</w:t>
            </w:r>
          </w:p>
          <w:p w:rsidR="007E1A5A" w:rsidRDefault="007E1A5A" w:rsidP="002F3FDB">
            <w:r>
              <w:t>кратности: 0,4x; 0,6x; 1x; 1,6x; 2,5x.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80"/>
              <w:gridCol w:w="1134"/>
            </w:tblGrid>
            <w:tr w:rsidR="007E1A5A" w:rsidRPr="009476BC" w:rsidTr="002F3FDB">
              <w:trPr>
                <w:tblCellSpacing w:w="0" w:type="dxa"/>
                <w:jc w:val="center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1A5A" w:rsidRPr="009476BC" w:rsidRDefault="007E1A5A" w:rsidP="002F3FDB">
                  <w:r w:rsidRPr="009476BC">
                    <w:rPr>
                      <w:color w:val="000000"/>
                    </w:rPr>
                    <w:t>Поле зрения, мм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1A5A" w:rsidRPr="009476BC" w:rsidRDefault="007E1A5A" w:rsidP="002F3FDB">
                  <w:r w:rsidRPr="009476BC">
                    <w:rPr>
                      <w:color w:val="000000"/>
                      <w:sz w:val="22"/>
                      <w:szCs w:val="22"/>
                    </w:rPr>
                    <w:t>56, 35, 22, 14,  9</w:t>
                  </w:r>
                </w:p>
              </w:tc>
            </w:tr>
            <w:tr w:rsidR="007E1A5A" w:rsidRPr="009476BC" w:rsidTr="002F3FDB">
              <w:trPr>
                <w:tblCellSpacing w:w="0" w:type="dxa"/>
                <w:jc w:val="center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1A5A" w:rsidRPr="009476BC" w:rsidRDefault="007E1A5A" w:rsidP="002F3FDB">
                  <w:pPr>
                    <w:widowControl w:val="0"/>
                    <w:tabs>
                      <w:tab w:val="left" w:pos="1008"/>
                      <w:tab w:val="left" w:pos="1584"/>
                      <w:tab w:val="left" w:pos="2880"/>
                      <w:tab w:val="left" w:pos="3600"/>
                      <w:tab w:val="left" w:pos="5616"/>
                      <w:tab w:val="left" w:pos="7057"/>
                      <w:tab w:val="left" w:pos="7488"/>
                      <w:tab w:val="left" w:pos="9073"/>
                    </w:tabs>
                  </w:pPr>
                  <w:r w:rsidRPr="009476BC">
                    <w:rPr>
                      <w:color w:val="000000"/>
                    </w:rPr>
                    <w:t>Разрешающая способность, лин/мм, не менее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1A5A" w:rsidRPr="009476BC" w:rsidRDefault="007E1A5A" w:rsidP="002F3FDB">
                  <w:r w:rsidRPr="009476BC">
                    <w:rPr>
                      <w:color w:val="000000"/>
                    </w:rPr>
                    <w:t>55; 85; 85</w:t>
                  </w:r>
                </w:p>
              </w:tc>
            </w:tr>
            <w:tr w:rsidR="007E1A5A" w:rsidRPr="009476BC" w:rsidTr="002F3FDB">
              <w:trPr>
                <w:tblCellSpacing w:w="0" w:type="dxa"/>
                <w:jc w:val="center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1A5A" w:rsidRPr="009476BC" w:rsidRDefault="007E1A5A" w:rsidP="002F3FDB">
                  <w:r w:rsidRPr="009476BC">
                    <w:rPr>
                      <w:color w:val="000000"/>
                    </w:rPr>
                    <w:t>Рабочее расстояние, мм</w:t>
                  </w:r>
                  <w:r>
                    <w:rPr>
                      <w:color w:val="000000"/>
                    </w:rPr>
                    <w:t>, Не менее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E1A5A" w:rsidRPr="009476BC" w:rsidRDefault="007E1A5A" w:rsidP="002F3FDB">
                  <w:r>
                    <w:rPr>
                      <w:color w:val="000000"/>
                    </w:rPr>
                    <w:t xml:space="preserve"> Не менее </w:t>
                  </w:r>
                  <w:r w:rsidRPr="009476BC">
                    <w:rPr>
                      <w:color w:val="000000"/>
                    </w:rPr>
                    <w:t>244</w:t>
                  </w:r>
                </w:p>
              </w:tc>
            </w:tr>
            <w:tr w:rsidR="007E1A5A" w:rsidRPr="009476BC" w:rsidTr="002F3FDB">
              <w:trPr>
                <w:tblCellSpacing w:w="0" w:type="dxa"/>
                <w:jc w:val="center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Pr="009476BC" w:rsidRDefault="007E1A5A" w:rsidP="002F3FDB">
                  <w:pPr>
                    <w:rPr>
                      <w:color w:val="000000"/>
                    </w:rPr>
                  </w:pPr>
                  <w:r w:rsidRPr="009476BC">
                    <w:rPr>
                      <w:color w:val="000000"/>
                    </w:rPr>
                    <w:t>Диоптрийная подвижка окуляров, дптр, не менее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Pr="009476BC" w:rsidRDefault="007E1A5A" w:rsidP="002F3FDB">
                  <w:pPr>
                    <w:rPr>
                      <w:color w:val="000000"/>
                    </w:rPr>
                  </w:pPr>
                  <w:r w:rsidRPr="009476BC">
                    <w:rPr>
                      <w:color w:val="000000"/>
                    </w:rPr>
                    <w:t>-5+5</w:t>
                  </w:r>
                </w:p>
              </w:tc>
            </w:tr>
            <w:tr w:rsidR="007E1A5A" w:rsidRPr="009476BC" w:rsidTr="002F3FDB">
              <w:trPr>
                <w:tblCellSpacing w:w="0" w:type="dxa"/>
                <w:jc w:val="center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Default="007E1A5A" w:rsidP="002F3FDB">
                  <w:pPr>
                    <w:pStyle w:val="ae"/>
                    <w:widowControl w:val="0"/>
                    <w:tabs>
                      <w:tab w:val="left" w:pos="1008"/>
                      <w:tab w:val="left" w:pos="1584"/>
                      <w:tab w:val="left" w:pos="2880"/>
                      <w:tab w:val="left" w:pos="3600"/>
                      <w:tab w:val="left" w:pos="5616"/>
                      <w:tab w:val="left" w:pos="7057"/>
                      <w:tab w:val="left" w:pos="7488"/>
                      <w:tab w:val="left" w:pos="9073"/>
                    </w:tabs>
                    <w:spacing w:before="0" w:beforeAutospacing="0" w:after="0" w:afterAutospacing="0" w:line="240" w:lineRule="atLeast"/>
                  </w:pPr>
                  <w:r>
                    <w:rPr>
                      <w:color w:val="000000"/>
                    </w:rPr>
                    <w:t xml:space="preserve">Диапазон регулирования межзрачкового </w:t>
                  </w:r>
                  <w:r>
                    <w:rPr>
                      <w:color w:val="000000"/>
                    </w:rPr>
                    <w:lastRenderedPageBreak/>
                    <w:t xml:space="preserve">расстояния, мм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Default="007E1A5A" w:rsidP="002F3FDB">
                  <w:pPr>
                    <w:pStyle w:val="ae"/>
                    <w:spacing w:before="0" w:beforeAutospacing="0" w:after="0" w:afterAutospacing="0"/>
                  </w:pPr>
                  <w:r>
                    <w:rPr>
                      <w:color w:val="000000"/>
                    </w:rPr>
                    <w:lastRenderedPageBreak/>
                    <w:t>от 56 до 74</w:t>
                  </w:r>
                </w:p>
              </w:tc>
            </w:tr>
            <w:tr w:rsidR="007E1A5A" w:rsidRPr="009476BC" w:rsidTr="002F3FDB">
              <w:trPr>
                <w:tblCellSpacing w:w="0" w:type="dxa"/>
                <w:jc w:val="center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Default="007E1A5A" w:rsidP="002F3FDB">
                  <w:pPr>
                    <w:pStyle w:val="ae"/>
                    <w:widowControl w:val="0"/>
                    <w:tabs>
                      <w:tab w:val="left" w:pos="1008"/>
                      <w:tab w:val="left" w:pos="1584"/>
                      <w:tab w:val="left" w:pos="2880"/>
                      <w:tab w:val="left" w:pos="3600"/>
                      <w:tab w:val="left" w:pos="5616"/>
                      <w:tab w:val="left" w:pos="7057"/>
                      <w:tab w:val="left" w:pos="7488"/>
                      <w:tab w:val="left" w:pos="9073"/>
                    </w:tabs>
                    <w:spacing w:before="0" w:beforeAutospacing="0" w:after="0" w:afterAutospacing="0" w:line="240" w:lineRule="atLeast"/>
                  </w:pPr>
                  <w:r>
                    <w:rPr>
                      <w:color w:val="000000"/>
                    </w:rPr>
                    <w:t>Диаметр освещаемого поля зрения, мм, не менее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Default="007E1A5A" w:rsidP="002F3FDB">
                  <w:pPr>
                    <w:pStyle w:val="ae"/>
                    <w:spacing w:before="0" w:beforeAutospacing="0" w:after="0" w:afterAutospacing="0"/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7E1A5A" w:rsidRPr="009476BC" w:rsidTr="002F3FDB">
              <w:trPr>
                <w:tblCellSpacing w:w="0" w:type="dxa"/>
                <w:jc w:val="center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Default="007E1A5A" w:rsidP="002F3FDB">
                  <w:pPr>
                    <w:pStyle w:val="ae"/>
                    <w:widowControl w:val="0"/>
                    <w:tabs>
                      <w:tab w:val="left" w:pos="1008"/>
                      <w:tab w:val="left" w:pos="1584"/>
                      <w:tab w:val="left" w:pos="2880"/>
                      <w:tab w:val="left" w:pos="3600"/>
                      <w:tab w:val="left" w:pos="5616"/>
                      <w:tab w:val="left" w:pos="7057"/>
                      <w:tab w:val="left" w:pos="7488"/>
                      <w:tab w:val="left" w:pos="9073"/>
                    </w:tabs>
                    <w:spacing w:before="0" w:beforeAutospacing="0" w:after="0" w:afterAutospacing="0" w:line="240" w:lineRule="atLeast"/>
                  </w:pPr>
                  <w:r>
                    <w:rPr>
                      <w:color w:val="000000"/>
                    </w:rPr>
                    <w:t xml:space="preserve">Максимальная освещенность в предметной  плоскости, лк, не менее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E1A5A" w:rsidRDefault="007E1A5A" w:rsidP="002F3FDB">
                  <w:pPr>
                    <w:pStyle w:val="ae"/>
                    <w:spacing w:before="0" w:beforeAutospacing="0" w:after="0" w:afterAutospacing="0"/>
                  </w:pPr>
                  <w:r>
                    <w:rPr>
                      <w:color w:val="000000"/>
                    </w:rPr>
                    <w:t>10000</w:t>
                  </w:r>
                </w:p>
              </w:tc>
            </w:tr>
          </w:tbl>
          <w:p w:rsidR="007E1A5A" w:rsidRDefault="007E1A5A" w:rsidP="002F3FDB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lastRenderedPageBreak/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9476BC" w:rsidRDefault="007E1A5A" w:rsidP="002F3FDB">
            <w:pPr>
              <w:jc w:val="center"/>
            </w:pPr>
            <w:r>
              <w:t>3</w:t>
            </w:r>
          </w:p>
        </w:tc>
        <w:tc>
          <w:tcPr>
            <w:tcW w:w="2977" w:type="dxa"/>
            <w:gridSpan w:val="2"/>
            <w:vAlign w:val="center"/>
          </w:tcPr>
          <w:p w:rsidR="007E1A5A" w:rsidRDefault="007E1A5A" w:rsidP="002F3FDB">
            <w:r>
              <w:t>Видеосистема,состоящая из цифровой</w:t>
            </w:r>
          </w:p>
          <w:p w:rsidR="007E1A5A" w:rsidRDefault="007E1A5A" w:rsidP="002F3FDB">
            <w:r>
              <w:t>видеокамеры высокого разрешения (USB</w:t>
            </w:r>
          </w:p>
          <w:p w:rsidR="007E1A5A" w:rsidRPr="00621E9F" w:rsidRDefault="007E1A5A" w:rsidP="002F3FDB">
            <w:pPr>
              <w:rPr>
                <w:lang w:val="kk-KZ"/>
              </w:rPr>
            </w:pPr>
            <w:r>
              <w:t xml:space="preserve">-Digital) и Программнго обеспечения MEDVisor, 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 w:rsidRPr="00485CB1">
              <w:t>Трансляция реального изображения на экран компьютера (расстояние 10-25 м) в разрешении 960*720 пикс./640-480 пикс. Кольпоснимки с разрешением до 2млн. пикселей. Баланс белого и большая глубина регулировки цветности.</w:t>
            </w:r>
          </w:p>
          <w:p w:rsidR="007E1A5A" w:rsidRDefault="007E1A5A" w:rsidP="002F3FDB">
            <w:r>
              <w:t>П</w:t>
            </w:r>
            <w:r w:rsidRPr="004D292E">
              <w:t>рограммное обеспечение MEDVisor-EVA</w:t>
            </w:r>
            <w:r>
              <w:t xml:space="preserve">- </w:t>
            </w:r>
            <w:r w:rsidRPr="004D292E">
              <w:t>Автоматическое создание базы данных пациенток с кольпоснимками и отчетами</w:t>
            </w:r>
            <w:r>
              <w:t xml:space="preserve">. </w:t>
            </w:r>
            <w:r w:rsidRPr="00A7057D">
              <w:t>Автоматизированный поиск клинического диагноза по МКБ-1 0 (ICD-1 0)</w:t>
            </w:r>
          </w:p>
          <w:p w:rsidR="007E1A5A" w:rsidRDefault="007E1A5A" w:rsidP="002F3FDB">
            <w:r>
              <w:t>Структура программы содержит 4 протокола:</w:t>
            </w:r>
          </w:p>
          <w:p w:rsidR="007E1A5A" w:rsidRDefault="007E1A5A" w:rsidP="002F3FDB">
            <w:r>
              <w:t></w:t>
            </w:r>
            <w:r>
              <w:tab/>
              <w:t>Общий прием гинеколога;</w:t>
            </w:r>
          </w:p>
          <w:p w:rsidR="007E1A5A" w:rsidRDefault="007E1A5A" w:rsidP="002F3FDB">
            <w:r>
              <w:t></w:t>
            </w:r>
            <w:r>
              <w:tab/>
              <w:t>Кольпоскопия;</w:t>
            </w:r>
          </w:p>
          <w:p w:rsidR="007E1A5A" w:rsidRDefault="007E1A5A" w:rsidP="002F3FDB">
            <w:r>
              <w:t></w:t>
            </w:r>
            <w:r>
              <w:tab/>
              <w:t>Вульвоскопия;</w:t>
            </w:r>
          </w:p>
          <w:p w:rsidR="007E1A5A" w:rsidRDefault="007E1A5A" w:rsidP="002F3FDB">
            <w:r>
              <w:t></w:t>
            </w:r>
            <w:r>
              <w:tab/>
              <w:t>Вагиноскопия.</w:t>
            </w:r>
          </w:p>
          <w:p w:rsidR="007E1A5A" w:rsidRDefault="007E1A5A" w:rsidP="002F3FDB">
            <w:r w:rsidRPr="00BB775C">
              <w:t>Программное обеспечение идет в комплекте с USB-ключом защиты отнесанкционированного доступа.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9476BC" w:rsidRDefault="007E1A5A" w:rsidP="002F3FDB">
            <w:pPr>
              <w:jc w:val="center"/>
            </w:pPr>
            <w:r>
              <w:t>4</w:t>
            </w:r>
          </w:p>
        </w:tc>
        <w:tc>
          <w:tcPr>
            <w:tcW w:w="2977" w:type="dxa"/>
            <w:gridSpan w:val="2"/>
            <w:vAlign w:val="center"/>
          </w:tcPr>
          <w:p w:rsidR="007E1A5A" w:rsidRPr="00621E9F" w:rsidRDefault="007E1A5A" w:rsidP="002F3FDB">
            <w:pPr>
              <w:rPr>
                <w:lang w:val="kk-KZ"/>
              </w:rPr>
            </w:pPr>
            <w:r>
              <w:t xml:space="preserve">Кронштейн </w:t>
            </w:r>
            <w:r w:rsidRPr="009E10CC">
              <w:t>параллелограмн</w:t>
            </w:r>
            <w:r>
              <w:t>ый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 w:rsidRPr="009E10CC">
              <w:t>Изменение</w:t>
            </w:r>
            <w:r>
              <w:t xml:space="preserve"> положения головки кольпоскопа по </w:t>
            </w:r>
            <w:r w:rsidRPr="009E10CC">
              <w:t>вертикали осуществляется подвижкой  кронштейна параллелограмного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9476BC" w:rsidRDefault="007E1A5A" w:rsidP="002F3FDB">
            <w:pPr>
              <w:jc w:val="center"/>
            </w:pPr>
            <w:r>
              <w:t>5</w:t>
            </w:r>
          </w:p>
        </w:tc>
        <w:tc>
          <w:tcPr>
            <w:tcW w:w="2977" w:type="dxa"/>
            <w:gridSpan w:val="2"/>
            <w:vAlign w:val="center"/>
          </w:tcPr>
          <w:p w:rsidR="007E1A5A" w:rsidRPr="00621E9F" w:rsidRDefault="007E1A5A" w:rsidP="002F3FDB">
            <w:pPr>
              <w:rPr>
                <w:lang w:val="kk-KZ"/>
              </w:rPr>
            </w:pPr>
            <w:r>
              <w:t>Стойка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 w:rsidRPr="007C5B04">
              <w:t>Регулировка головки кольпоскопа по высоте реализуется телескопической стойкой</w:t>
            </w:r>
            <w:r>
              <w:t>.</w:t>
            </w:r>
          </w:p>
          <w:p w:rsidR="007E1A5A" w:rsidRDefault="007E1A5A" w:rsidP="002F3FDB">
            <w:r>
              <w:t>Расстояние от пола до выходных зрачков  кольпоскопа, мм:</w:t>
            </w:r>
          </w:p>
          <w:p w:rsidR="007E1A5A" w:rsidRDefault="007E1A5A" w:rsidP="002F3FDB">
            <w:r>
              <w:lastRenderedPageBreak/>
              <w:t>максимальное 1350</w:t>
            </w:r>
          </w:p>
          <w:p w:rsidR="007E1A5A" w:rsidRDefault="007E1A5A" w:rsidP="002F3FDB">
            <w:r>
              <w:t>минимальное 1000</w:t>
            </w:r>
            <w:r>
              <w:tab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lastRenderedPageBreak/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9476BC" w:rsidRDefault="007E1A5A" w:rsidP="002F3FDB">
            <w:pPr>
              <w:jc w:val="center"/>
            </w:pPr>
            <w:r>
              <w:t>6</w:t>
            </w:r>
          </w:p>
        </w:tc>
        <w:tc>
          <w:tcPr>
            <w:tcW w:w="2977" w:type="dxa"/>
            <w:gridSpan w:val="2"/>
            <w:vAlign w:val="center"/>
          </w:tcPr>
          <w:p w:rsidR="007E1A5A" w:rsidRPr="00621E9F" w:rsidRDefault="007E1A5A" w:rsidP="002F3FDB">
            <w:r>
              <w:t>Основание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>
              <w:t>На оснований крепится стойка. Сделан из прочного железа.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3B5EC2" w:rsidRDefault="007E1A5A" w:rsidP="002F3FDB">
            <w:pPr>
              <w:jc w:val="center"/>
            </w:pPr>
            <w:r>
              <w:t>7</w:t>
            </w:r>
          </w:p>
        </w:tc>
        <w:tc>
          <w:tcPr>
            <w:tcW w:w="2977" w:type="dxa"/>
            <w:gridSpan w:val="2"/>
            <w:vAlign w:val="center"/>
          </w:tcPr>
          <w:p w:rsidR="007E1A5A" w:rsidRDefault="007E1A5A" w:rsidP="002F3FDB">
            <w:r>
              <w:t>Блок питания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>
              <w:t>Блок питания кольпоскопа обеспечивает светодиод осветителя</w:t>
            </w:r>
          </w:p>
          <w:p w:rsidR="007E1A5A" w:rsidRDefault="007E1A5A" w:rsidP="002F3FDB">
            <w:r>
              <w:t>стабилизированным постоянным током. Блок питания установлен на штативе</w:t>
            </w:r>
          </w:p>
          <w:p w:rsidR="007E1A5A" w:rsidRDefault="007E1A5A" w:rsidP="002F3FDB">
            <w:r>
              <w:t>напольном и используется как поворотный рычаг.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rPr>
                <w:i/>
              </w:rPr>
            </w:pPr>
            <w:r>
              <w:rPr>
                <w:i/>
              </w:rPr>
              <w:t>Дополнительные комплектующие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8</w:t>
            </w:r>
          </w:p>
        </w:tc>
        <w:tc>
          <w:tcPr>
            <w:tcW w:w="3856" w:type="dxa"/>
            <w:gridSpan w:val="3"/>
            <w:vAlign w:val="center"/>
          </w:tcPr>
          <w:p w:rsidR="007E1A5A" w:rsidRDefault="007E1A5A" w:rsidP="002F3FDB">
            <w:r>
              <w:t xml:space="preserve"> ключ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>
              <w:t xml:space="preserve">Ключ </w:t>
            </w:r>
            <w:r w:rsidRPr="00485CB1">
              <w:t>шестигранный</w:t>
            </w:r>
            <w:r>
              <w:t xml:space="preserve"> -</w:t>
            </w:r>
            <w:r w:rsidRPr="003B5EC2">
              <w:t>применяется для работ по монтажу и демонтажу крепежа</w:t>
            </w:r>
            <w:r>
              <w:t>аппарата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9</w:t>
            </w:r>
          </w:p>
        </w:tc>
        <w:tc>
          <w:tcPr>
            <w:tcW w:w="3856" w:type="dxa"/>
            <w:gridSpan w:val="3"/>
            <w:vAlign w:val="center"/>
          </w:tcPr>
          <w:p w:rsidR="007E1A5A" w:rsidRDefault="007E1A5A" w:rsidP="002F3FDB">
            <w:r>
              <w:t>Руководство по эксплуатации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r>
              <w:t xml:space="preserve">Паспорт аппарата- где расписаны все данные об аппарате. Формат А4.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1шт</w:t>
            </w:r>
          </w:p>
        </w:tc>
      </w:tr>
      <w:tr w:rsidR="007E1A5A" w:rsidTr="002F3FD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C3447C" w:rsidRDefault="007E1A5A" w:rsidP="002F3FDB">
            <w:pPr>
              <w:jc w:val="center"/>
            </w:pPr>
            <w:r>
              <w:t>10</w:t>
            </w:r>
          </w:p>
        </w:tc>
        <w:tc>
          <w:tcPr>
            <w:tcW w:w="3856" w:type="dxa"/>
            <w:gridSpan w:val="3"/>
            <w:vAlign w:val="center"/>
          </w:tcPr>
          <w:p w:rsidR="007E1A5A" w:rsidRDefault="007E1A5A" w:rsidP="002F3FDB">
            <w:pPr>
              <w:rPr>
                <w:lang w:val="kk-KZ"/>
              </w:rPr>
            </w:pPr>
            <w:r>
              <w:rPr>
                <w:lang w:val="en-US"/>
              </w:rPr>
              <w:t>CD</w:t>
            </w:r>
            <w:r>
              <w:rPr>
                <w:lang w:val="kk-KZ"/>
              </w:rPr>
              <w:t>диск с програмным обеспечением и инструкцией по  установке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pPr>
              <w:rPr>
                <w:lang w:val="kk-KZ"/>
              </w:rPr>
            </w:pPr>
            <w:r>
              <w:rPr>
                <w:lang w:val="kk-KZ"/>
              </w:rPr>
              <w:t xml:space="preserve">Видеоинструкция по монтажу. </w:t>
            </w:r>
            <w:r w:rsidRPr="00485CB1">
              <w:rPr>
                <w:lang w:val="kk-KZ"/>
              </w:rPr>
              <w:t>Программа доступна на украинском, английском, русском, польском и казахском языках.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 шт</w:t>
            </w:r>
          </w:p>
        </w:tc>
      </w:tr>
      <w:tr w:rsidR="007E1A5A" w:rsidTr="002F3FDB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pPr>
              <w:rPr>
                <w:i/>
              </w:rPr>
            </w:pPr>
            <w:r>
              <w:rPr>
                <w:i/>
              </w:rPr>
              <w:t>Расходные материалы и изнашиваемые узлы:</w:t>
            </w:r>
          </w:p>
        </w:tc>
      </w:tr>
      <w:tr w:rsidR="007E1A5A" w:rsidTr="002F3FDB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</w:p>
        </w:tc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ind w:right="-108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/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5A" w:rsidRDefault="007E1A5A" w:rsidP="002F3FDB">
            <w:pPr>
              <w:jc w:val="center"/>
            </w:pPr>
          </w:p>
        </w:tc>
      </w:tr>
      <w:tr w:rsid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rPr>
                <w:b/>
              </w:rPr>
            </w:pPr>
            <w:r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r>
              <w:t>Предназначен для работы при температуре окружающей среды от +10ºС до +40ºС, относительной влажности воздуха от 30% до 75% и атмосферном давлении от 700 гПа до 1060 гПа. Хранить и использовать кольпоскоп в местах,</w:t>
            </w:r>
          </w:p>
          <w:p w:rsidR="007E1A5A" w:rsidRDefault="007E1A5A" w:rsidP="002F3FDB">
            <w:r>
              <w:t>подверженных длительному воздействию прямых солнечных лучей, а</w:t>
            </w:r>
          </w:p>
          <w:p w:rsidR="007E1A5A" w:rsidRDefault="007E1A5A" w:rsidP="002F3FDB">
            <w:r>
              <w:t>так же воздействию рентгеновских лучей или сильного</w:t>
            </w:r>
          </w:p>
          <w:p w:rsidR="007E1A5A" w:rsidRDefault="007E1A5A" w:rsidP="002F3FDB">
            <w:r>
              <w:t>электромагнитного излучения запрещается.</w:t>
            </w:r>
          </w:p>
        </w:tc>
      </w:tr>
      <w:tr w:rsid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rPr>
                <w:b/>
              </w:rPr>
            </w:pPr>
            <w:r>
              <w:rPr>
                <w:b/>
              </w:rPr>
              <w:t xml:space="preserve">Условия осуществления поставки МИ </w:t>
            </w:r>
          </w:p>
          <w:p w:rsidR="007E1A5A" w:rsidRDefault="007E1A5A" w:rsidP="002F3FDB">
            <w:pPr>
              <w:rPr>
                <w:i/>
              </w:rPr>
            </w:pPr>
            <w:r>
              <w:rPr>
                <w:i/>
              </w:rPr>
              <w:t>(в соответствии с ИНКОТЕРМС 2010)</w:t>
            </w: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rPr>
                <w:lang w:val="en-US"/>
              </w:rPr>
              <w:t>DDP</w:t>
            </w:r>
            <w:r>
              <w:t xml:space="preserve"> пункт назначения</w:t>
            </w:r>
          </w:p>
        </w:tc>
      </w:tr>
      <w:tr w:rsidR="007E1A5A" w:rsidTr="002F3FD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rPr>
                <w:b/>
              </w:rPr>
            </w:pPr>
            <w:r>
              <w:rPr>
                <w:b/>
              </w:rPr>
              <w:t xml:space="preserve">Срок поставки МИ и место дислокации </w:t>
            </w: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</w:pPr>
            <w:r>
              <w:t>60 (шестьдесят) календарных дней</w:t>
            </w:r>
          </w:p>
          <w:p w:rsidR="007E1A5A" w:rsidRDefault="007E1A5A" w:rsidP="002F3FDB">
            <w:pPr>
              <w:jc w:val="center"/>
            </w:pPr>
            <w:r>
              <w:t>Адрес: г. Астана, улица Манаса 17</w:t>
            </w:r>
          </w:p>
        </w:tc>
      </w:tr>
      <w:tr w:rsidR="007E1A5A" w:rsidTr="002F3FDB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Default="007E1A5A" w:rsidP="002F3FDB">
            <w:r>
              <w:rPr>
                <w:b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5A" w:rsidRPr="001D67CC" w:rsidRDefault="007E1A5A" w:rsidP="002F3FDB">
            <w:r>
              <w:t>Г</w:t>
            </w:r>
            <w:r w:rsidRPr="001D67CC">
              <w:t>арантийное сервисное обслуживание М</w:t>
            </w:r>
            <w:r>
              <w:t>И</w:t>
            </w:r>
            <w:r w:rsidRPr="001D67CC">
              <w:t xml:space="preserve"> </w:t>
            </w:r>
            <w:r>
              <w:t xml:space="preserve">не менее </w:t>
            </w:r>
            <w:r w:rsidRPr="001D67CC">
              <w:t xml:space="preserve">37 месяцев 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:rsidR="007E1A5A" w:rsidRPr="001D67CC" w:rsidRDefault="007E1A5A" w:rsidP="002F3FDB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E1A5A" w:rsidRPr="001D67CC" w:rsidRDefault="007E1A5A" w:rsidP="002F3FDB">
            <w:r w:rsidRPr="001D67CC">
              <w:t>- замену отработавших ресурс составных частей;</w:t>
            </w:r>
          </w:p>
          <w:p w:rsidR="007E1A5A" w:rsidRPr="001D67CC" w:rsidRDefault="007E1A5A" w:rsidP="002F3FDB">
            <w:r w:rsidRPr="001D67CC">
              <w:t>- замене или во</w:t>
            </w:r>
            <w:r>
              <w:t>сстановлении отдельных частей МИ</w:t>
            </w:r>
            <w:r w:rsidRPr="001D67CC">
              <w:t>;</w:t>
            </w:r>
          </w:p>
          <w:p w:rsidR="007E1A5A" w:rsidRPr="001D67CC" w:rsidRDefault="007E1A5A" w:rsidP="002F3FDB">
            <w:r w:rsidRPr="001D67CC">
              <w:t>- настройку и регулировку изделия; специфические для данного изделия работы и т.п.;</w:t>
            </w:r>
          </w:p>
          <w:p w:rsidR="007E1A5A" w:rsidRPr="001D67CC" w:rsidRDefault="007E1A5A" w:rsidP="002F3FDB">
            <w:r w:rsidRPr="001D67CC">
              <w:t>- чистку, смазку и при необходимости переборку основных механизмов и узлов;</w:t>
            </w:r>
          </w:p>
          <w:p w:rsidR="007E1A5A" w:rsidRPr="001D67CC" w:rsidRDefault="007E1A5A" w:rsidP="002F3FDB">
            <w:r w:rsidRPr="001D67CC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7E1A5A" w:rsidRDefault="007E1A5A" w:rsidP="002F3FDB"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2640"/>
        <w:gridCol w:w="468"/>
        <w:gridCol w:w="273"/>
        <w:gridCol w:w="3506"/>
        <w:gridCol w:w="4577"/>
        <w:gridCol w:w="2533"/>
      </w:tblGrid>
      <w:tr w:rsidR="007E1A5A" w:rsidRPr="003B45DD" w:rsidTr="007E1A5A">
        <w:trPr>
          <w:trHeight w:val="30"/>
        </w:trPr>
        <w:tc>
          <w:tcPr>
            <w:tcW w:w="14485" w:type="dxa"/>
            <w:gridSpan w:val="7"/>
            <w:shd w:val="clear" w:color="auto" w:fill="00B05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7E1A5A" w:rsidRDefault="007E1A5A" w:rsidP="007E1A5A">
            <w:pPr>
              <w:ind w:left="57" w:right="57"/>
              <w:jc w:val="center"/>
              <w:rPr>
                <w:b/>
              </w:rPr>
            </w:pPr>
            <w:r w:rsidRPr="007E1A5A">
              <w:rPr>
                <w:b/>
              </w:rPr>
              <w:t>Лот №3</w:t>
            </w:r>
          </w:p>
        </w:tc>
      </w:tr>
      <w:tr w:rsidR="007E1A5A" w:rsidRPr="003B45DD" w:rsidTr="007E1A5A">
        <w:trPr>
          <w:trHeight w:val="30"/>
        </w:trPr>
        <w:tc>
          <w:tcPr>
            <w:tcW w:w="488" w:type="dxa"/>
            <w:shd w:val="clear" w:color="auto" w:fill="00B05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7E1A5A" w:rsidRDefault="007E1A5A" w:rsidP="007E1A5A">
            <w:pPr>
              <w:ind w:left="57" w:right="57"/>
              <w:jc w:val="center"/>
              <w:rPr>
                <w:b/>
              </w:rPr>
            </w:pPr>
            <w:r w:rsidRPr="007E1A5A">
              <w:rPr>
                <w:b/>
                <w:color w:val="000000"/>
              </w:rPr>
              <w:t>№  п/п</w:t>
            </w:r>
          </w:p>
        </w:tc>
        <w:tc>
          <w:tcPr>
            <w:tcW w:w="2640" w:type="dxa"/>
            <w:shd w:val="clear" w:color="auto" w:fill="00B05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7E1A5A" w:rsidRDefault="007E1A5A" w:rsidP="007E1A5A">
            <w:pPr>
              <w:ind w:left="57" w:right="57"/>
              <w:jc w:val="center"/>
              <w:rPr>
                <w:b/>
              </w:rPr>
            </w:pPr>
            <w:r w:rsidRPr="007E1A5A">
              <w:rPr>
                <w:b/>
                <w:color w:val="000000"/>
              </w:rPr>
              <w:t>Критерии</w:t>
            </w:r>
          </w:p>
        </w:tc>
        <w:tc>
          <w:tcPr>
            <w:tcW w:w="11357" w:type="dxa"/>
            <w:gridSpan w:val="5"/>
            <w:shd w:val="clear" w:color="auto" w:fill="00B05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7E1A5A" w:rsidRDefault="007E1A5A" w:rsidP="007E1A5A">
            <w:pPr>
              <w:ind w:left="57" w:right="57"/>
              <w:jc w:val="center"/>
              <w:rPr>
                <w:b/>
              </w:rPr>
            </w:pPr>
            <w:r w:rsidRPr="007E1A5A">
              <w:rPr>
                <w:b/>
                <w:color w:val="000000"/>
              </w:rPr>
              <w:t>Описан</w:t>
            </w:r>
            <w:bookmarkStart w:id="0" w:name="_GoBack"/>
            <w:bookmarkEnd w:id="0"/>
            <w:r w:rsidRPr="007E1A5A">
              <w:rPr>
                <w:b/>
                <w:color w:val="000000"/>
              </w:rPr>
              <w:t>ие</w:t>
            </w:r>
          </w:p>
        </w:tc>
      </w:tr>
      <w:tr w:rsidR="007E1A5A" w:rsidRPr="00690F99" w:rsidTr="002F3FDB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1</w:t>
            </w:r>
          </w:p>
        </w:tc>
        <w:tc>
          <w:tcPr>
            <w:tcW w:w="26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bookmarkStart w:id="1" w:name="z751"/>
            <w:r w:rsidRPr="003B45DD">
              <w:rPr>
                <w:color w:val="000000"/>
              </w:rPr>
              <w:t>Наименование медицинской техники</w:t>
            </w:r>
            <w:r w:rsidRPr="003B45DD">
              <w:br/>
            </w:r>
            <w:r w:rsidRPr="003B45DD">
              <w:rPr>
                <w:color w:val="000000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bookmarkEnd w:id="1"/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54742D" w:rsidRDefault="007E1A5A" w:rsidP="002F3FDB">
            <w:pPr>
              <w:ind w:left="57" w:right="57"/>
            </w:pPr>
            <w:r w:rsidRPr="004B33CA">
              <w:t xml:space="preserve">Ирригационная система для эндоскопии, вариант исполнения </w:t>
            </w:r>
            <w:r>
              <w:t>СО2 Инсуффлятор</w:t>
            </w:r>
          </w:p>
          <w:p w:rsidR="007E1A5A" w:rsidRPr="003B45DD" w:rsidRDefault="007E1A5A" w:rsidP="002F3FDB">
            <w:pPr>
              <w:ind w:left="57" w:right="57"/>
            </w:pPr>
            <w:r w:rsidRPr="003B45DD">
              <w:br/>
            </w:r>
          </w:p>
        </w:tc>
      </w:tr>
      <w:tr w:rsidR="007E1A5A" w:rsidRPr="00690F99" w:rsidTr="002F3FDB">
        <w:trPr>
          <w:trHeight w:val="30"/>
        </w:trPr>
        <w:tc>
          <w:tcPr>
            <w:tcW w:w="48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2</w:t>
            </w:r>
          </w:p>
        </w:tc>
        <w:tc>
          <w:tcPr>
            <w:tcW w:w="264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Требования к комплектации</w:t>
            </w:r>
          </w:p>
        </w:tc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.№ п/п</w:t>
            </w:r>
          </w:p>
        </w:tc>
        <w:tc>
          <w:tcPr>
            <w:tcW w:w="377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45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2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bookmarkStart w:id="2" w:name="z752"/>
            <w:r w:rsidRPr="003B45DD">
              <w:rPr>
                <w:color w:val="000000"/>
              </w:rPr>
              <w:t>Требуемое количество</w:t>
            </w:r>
            <w:r w:rsidRPr="003B45DD">
              <w:t xml:space="preserve"> (</w:t>
            </w:r>
            <w:r w:rsidRPr="003B45DD">
              <w:rPr>
                <w:color w:val="000000"/>
              </w:rPr>
              <w:t>с указанием единицы измерения)</w:t>
            </w:r>
          </w:p>
        </w:tc>
        <w:bookmarkEnd w:id="2"/>
      </w:tr>
      <w:tr w:rsidR="007E1A5A" w:rsidRPr="003B45DD" w:rsidTr="002F3FDB">
        <w:trPr>
          <w:trHeight w:val="30"/>
        </w:trPr>
        <w:tc>
          <w:tcPr>
            <w:tcW w:w="0" w:type="auto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Основные комплектующие</w:t>
            </w:r>
          </w:p>
        </w:tc>
      </w:tr>
      <w:tr w:rsidR="007E1A5A" w:rsidRPr="004B33CA" w:rsidTr="002F3FDB">
        <w:trPr>
          <w:trHeight w:val="30"/>
        </w:trPr>
        <w:tc>
          <w:tcPr>
            <w:tcW w:w="0" w:type="auto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741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t>1</w:t>
            </w:r>
            <w:r w:rsidRPr="003B45DD">
              <w:br/>
            </w:r>
          </w:p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br/>
            </w:r>
          </w:p>
        </w:tc>
        <w:tc>
          <w:tcPr>
            <w:tcW w:w="350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644109" w:rsidRDefault="007E1A5A" w:rsidP="002F3FDB">
            <w:pPr>
              <w:ind w:left="57" w:right="57"/>
              <w:jc w:val="center"/>
            </w:pPr>
            <w:r w:rsidRPr="004B33CA">
              <w:t>Ирригационная система для эндоскопии</w:t>
            </w:r>
            <w:r>
              <w:t xml:space="preserve"> СО2 Инсуффлятор</w:t>
            </w:r>
            <w:r w:rsidRPr="00644109">
              <w:br/>
            </w:r>
          </w:p>
        </w:tc>
        <w:tc>
          <w:tcPr>
            <w:tcW w:w="45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780293" w:rsidRDefault="007E1A5A" w:rsidP="002F3FDB">
            <w:pPr>
              <w:pStyle w:val="ac"/>
              <w:ind w:left="57" w:right="57"/>
              <w:jc w:val="both"/>
              <w:rPr>
                <w:color w:val="000000"/>
                <w:highlight w:val="yellow"/>
              </w:rPr>
            </w:pPr>
            <w:r w:rsidRPr="001148FB">
              <w:rPr>
                <w:rFonts w:asciiTheme="majorBidi" w:hAnsiTheme="majorBidi" w:cstheme="majorBidi"/>
              </w:rPr>
              <w:t xml:space="preserve">СО2 Инсуффлятор </w:t>
            </w:r>
            <w:r>
              <w:rPr>
                <w:rFonts w:asciiTheme="majorBidi" w:hAnsiTheme="majorBidi" w:cstheme="majorBidi"/>
              </w:rPr>
              <w:t>должен быть предназначен</w:t>
            </w:r>
            <w:r w:rsidRPr="001148FB">
              <w:rPr>
                <w:rFonts w:asciiTheme="majorBidi" w:hAnsiTheme="majorBidi" w:cstheme="majorBidi"/>
              </w:rPr>
              <w:t xml:space="preserve"> для ирригации ЖКТ при эндоскопии СО2. СО2 Инсуффлятор </w:t>
            </w:r>
            <w:r>
              <w:rPr>
                <w:rFonts w:asciiTheme="majorBidi" w:hAnsiTheme="majorBidi" w:cstheme="majorBidi"/>
              </w:rPr>
              <w:t xml:space="preserve">должен </w:t>
            </w:r>
            <w:r w:rsidRPr="001148FB">
              <w:rPr>
                <w:rFonts w:asciiTheme="majorBidi" w:hAnsiTheme="majorBidi" w:cstheme="majorBidi"/>
              </w:rPr>
              <w:t>применя</w:t>
            </w:r>
            <w:r>
              <w:rPr>
                <w:rFonts w:asciiTheme="majorBidi" w:hAnsiTheme="majorBidi" w:cstheme="majorBidi"/>
              </w:rPr>
              <w:t>ть</w:t>
            </w:r>
            <w:r w:rsidRPr="001148FB">
              <w:rPr>
                <w:rFonts w:asciiTheme="majorBidi" w:hAnsiTheme="majorBidi" w:cstheme="majorBidi"/>
              </w:rPr>
              <w:t>ся при проведении эндоскопических процедур</w:t>
            </w:r>
            <w:r w:rsidRPr="001148FB">
              <w:rPr>
                <w:rFonts w:asciiTheme="majorBidi" w:eastAsia="Calibri" w:hAnsiTheme="majorBidi" w:cstheme="majorBidi"/>
              </w:rPr>
              <w:t xml:space="preserve"> для улучшения визуализации, уменьшения времени проведения обследования, а также ускорении времени восстановления пациента после проведения процедуры. СО2 Инсуффлятор </w:t>
            </w:r>
            <w:r>
              <w:rPr>
                <w:rFonts w:asciiTheme="majorBidi" w:eastAsia="Calibri" w:hAnsiTheme="majorBidi" w:cstheme="majorBidi"/>
              </w:rPr>
              <w:t xml:space="preserve">должен быть </w:t>
            </w:r>
            <w:r w:rsidRPr="001148FB">
              <w:rPr>
                <w:rFonts w:asciiTheme="majorBidi" w:eastAsia="Calibri" w:hAnsiTheme="majorBidi" w:cstheme="majorBidi"/>
              </w:rPr>
              <w:t>совместим с эндоскопами различных производитель (</w:t>
            </w:r>
            <w:r w:rsidRPr="001148FB">
              <w:rPr>
                <w:rFonts w:asciiTheme="majorBidi" w:hAnsiTheme="majorBidi" w:cstheme="majorBidi"/>
              </w:rPr>
              <w:t xml:space="preserve">Olympus, Karl Storz, Pentax, Fujinon). СО2 Инсуффлятор </w:t>
            </w:r>
            <w:r>
              <w:rPr>
                <w:rFonts w:asciiTheme="majorBidi" w:hAnsiTheme="majorBidi" w:cstheme="majorBidi"/>
              </w:rPr>
              <w:t xml:space="preserve">должен </w:t>
            </w:r>
            <w:r w:rsidRPr="001148FB">
              <w:rPr>
                <w:rFonts w:asciiTheme="majorBidi" w:hAnsiTheme="majorBidi" w:cstheme="majorBidi"/>
              </w:rPr>
              <w:t>поддержива</w:t>
            </w:r>
            <w:r>
              <w:rPr>
                <w:rFonts w:asciiTheme="majorBidi" w:hAnsiTheme="majorBidi" w:cstheme="majorBidi"/>
              </w:rPr>
              <w:t>ть</w:t>
            </w:r>
            <w:r w:rsidRPr="001148FB">
              <w:rPr>
                <w:rFonts w:asciiTheme="majorBidi" w:hAnsiTheme="majorBidi" w:cstheme="majorBidi"/>
              </w:rPr>
              <w:t xml:space="preserve"> возможность работы как от газового баллона, так и от централизованной системы подачи газа. Наличие возможности переключения скоростей потока CO2 во время процедуры. </w:t>
            </w:r>
            <w:r w:rsidRPr="001148FB">
              <w:rPr>
                <w:rFonts w:asciiTheme="majorBidi" w:eastAsia="Calibri" w:hAnsiTheme="majorBidi" w:cstheme="majorBidi"/>
              </w:rPr>
              <w:t>Скорость свободного потока (</w:t>
            </w:r>
            <w:r w:rsidRPr="001148FB">
              <w:rPr>
                <w:rFonts w:asciiTheme="majorBidi" w:hAnsiTheme="majorBidi" w:cstheme="majorBidi"/>
              </w:rPr>
              <w:t>максимальный неограниченный выход в эндоскопическую систему для исследования ЖКТ</w:t>
            </w:r>
            <w:r w:rsidRPr="001148FB">
              <w:rPr>
                <w:rFonts w:asciiTheme="majorBidi" w:eastAsia="Calibri" w:hAnsiTheme="majorBidi" w:cstheme="majorBidi"/>
              </w:rPr>
              <w:t xml:space="preserve">) </w:t>
            </w:r>
            <w:r>
              <w:rPr>
                <w:rFonts w:asciiTheme="majorBidi" w:eastAsia="Calibri" w:hAnsiTheme="majorBidi" w:cstheme="majorBidi"/>
              </w:rPr>
              <w:t xml:space="preserve">должен быть </w:t>
            </w:r>
            <w:r w:rsidRPr="001148FB">
              <w:rPr>
                <w:rFonts w:asciiTheme="majorBidi" w:eastAsia="Calibri" w:hAnsiTheme="majorBidi" w:cstheme="majorBidi"/>
              </w:rPr>
              <w:t xml:space="preserve">в интервале 1,4-3,5 л/мин. СО2 Инсуффлятор </w:t>
            </w:r>
            <w:r>
              <w:rPr>
                <w:rFonts w:asciiTheme="majorBidi" w:eastAsia="Calibri" w:hAnsiTheme="majorBidi" w:cstheme="majorBidi"/>
              </w:rPr>
              <w:t xml:space="preserve">должен </w:t>
            </w:r>
            <w:r w:rsidRPr="001148FB">
              <w:rPr>
                <w:rFonts w:asciiTheme="majorBidi" w:eastAsia="Calibri" w:hAnsiTheme="majorBidi" w:cstheme="majorBidi"/>
              </w:rPr>
              <w:t>име</w:t>
            </w:r>
            <w:r>
              <w:rPr>
                <w:rFonts w:asciiTheme="majorBidi" w:eastAsia="Calibri" w:hAnsiTheme="majorBidi" w:cstheme="majorBidi"/>
              </w:rPr>
              <w:t>ть</w:t>
            </w:r>
            <w:r w:rsidRPr="001148FB">
              <w:rPr>
                <w:rFonts w:asciiTheme="majorBidi" w:eastAsia="Calibri" w:hAnsiTheme="majorBidi" w:cstheme="majorBidi"/>
              </w:rPr>
              <w:t xml:space="preserve"> тр</w:t>
            </w:r>
            <w:r>
              <w:rPr>
                <w:rFonts w:asciiTheme="majorBidi" w:eastAsia="Calibri" w:hAnsiTheme="majorBidi" w:cstheme="majorBidi"/>
              </w:rPr>
              <w:t>и</w:t>
            </w:r>
            <w:r w:rsidRPr="001148FB">
              <w:rPr>
                <w:rFonts w:asciiTheme="majorBidi" w:eastAsia="Calibri" w:hAnsiTheme="majorBidi" w:cstheme="majorBidi"/>
              </w:rPr>
              <w:t xml:space="preserve"> вариант</w:t>
            </w:r>
            <w:r>
              <w:rPr>
                <w:rFonts w:asciiTheme="majorBidi" w:eastAsia="Calibri" w:hAnsiTheme="majorBidi" w:cstheme="majorBidi"/>
              </w:rPr>
              <w:t>а</w:t>
            </w:r>
            <w:r w:rsidRPr="001148FB">
              <w:rPr>
                <w:rFonts w:asciiTheme="majorBidi" w:eastAsia="Calibri" w:hAnsiTheme="majorBidi" w:cstheme="majorBidi"/>
              </w:rPr>
              <w:t xml:space="preserve"> управления скоростью потока: низкая </w:t>
            </w:r>
            <w:r>
              <w:rPr>
                <w:rFonts w:asciiTheme="majorBidi" w:eastAsia="Calibri" w:hAnsiTheme="majorBidi" w:cstheme="majorBidi"/>
              </w:rPr>
              <w:t>должна быть</w:t>
            </w:r>
            <w:r w:rsidRPr="001148FB">
              <w:rPr>
                <w:rFonts w:asciiTheme="majorBidi" w:eastAsia="Calibri" w:hAnsiTheme="majorBidi" w:cstheme="majorBidi"/>
              </w:rPr>
              <w:t xml:space="preserve">не менее </w:t>
            </w:r>
            <w:r>
              <w:rPr>
                <w:rFonts w:asciiTheme="majorBidi" w:eastAsia="Calibri" w:hAnsiTheme="majorBidi" w:cstheme="majorBidi"/>
              </w:rPr>
              <w:t xml:space="preserve">- </w:t>
            </w:r>
            <w:r w:rsidRPr="001148FB">
              <w:rPr>
                <w:rFonts w:asciiTheme="majorBidi" w:eastAsia="Calibri" w:hAnsiTheme="majorBidi" w:cstheme="majorBidi"/>
              </w:rPr>
              <w:t xml:space="preserve">1,4; средняя </w:t>
            </w:r>
            <w:r>
              <w:rPr>
                <w:rFonts w:asciiTheme="majorBidi" w:eastAsia="Calibri" w:hAnsiTheme="majorBidi" w:cstheme="majorBidi"/>
              </w:rPr>
              <w:t>должна быть</w:t>
            </w:r>
            <w:r w:rsidRPr="001148FB">
              <w:rPr>
                <w:rFonts w:asciiTheme="majorBidi" w:eastAsia="Calibri" w:hAnsiTheme="majorBidi" w:cstheme="majorBidi"/>
              </w:rPr>
              <w:t xml:space="preserve"> не менее - 2.4; высокая </w:t>
            </w:r>
            <w:r>
              <w:rPr>
                <w:rFonts w:asciiTheme="majorBidi" w:eastAsia="Calibri" w:hAnsiTheme="majorBidi" w:cstheme="majorBidi"/>
              </w:rPr>
              <w:t>должна быть</w:t>
            </w:r>
            <w:r w:rsidRPr="001148FB">
              <w:rPr>
                <w:rFonts w:asciiTheme="majorBidi" w:eastAsia="Calibri" w:hAnsiTheme="majorBidi" w:cstheme="majorBidi"/>
              </w:rPr>
              <w:t xml:space="preserve"> не менее - 3,5</w:t>
            </w:r>
            <w:r w:rsidRPr="001148FB">
              <w:rPr>
                <w:rFonts w:asciiTheme="majorBidi" w:hAnsiTheme="majorBidi" w:cstheme="majorBidi"/>
              </w:rPr>
              <w:t xml:space="preserve">. Минимальная </w:t>
            </w:r>
            <w:r w:rsidRPr="001148FB">
              <w:rPr>
                <w:rFonts w:asciiTheme="majorBidi" w:eastAsia="Calibri" w:hAnsiTheme="majorBidi" w:cstheme="majorBidi"/>
              </w:rPr>
              <w:t xml:space="preserve">скорость потока на выходе из эндоскопа должна быть не менее 0,6 л/мин, а максимальная </w:t>
            </w:r>
            <w:r>
              <w:rPr>
                <w:rFonts w:asciiTheme="majorBidi" w:eastAsia="Calibri" w:hAnsiTheme="majorBidi" w:cstheme="majorBidi"/>
              </w:rPr>
              <w:t xml:space="preserve">не более </w:t>
            </w:r>
            <w:r w:rsidRPr="001148FB">
              <w:rPr>
                <w:rFonts w:asciiTheme="majorBidi" w:eastAsia="Calibri" w:hAnsiTheme="majorBidi" w:cstheme="majorBidi"/>
              </w:rPr>
              <w:t>1,8 л/мин</w:t>
            </w:r>
            <w:r w:rsidRPr="001148FB">
              <w:rPr>
                <w:rFonts w:asciiTheme="majorBidi" w:hAnsiTheme="majorBidi" w:cstheme="majorBidi"/>
              </w:rPr>
              <w:t xml:space="preserve">. </w:t>
            </w:r>
            <w:r w:rsidRPr="001148FB">
              <w:rPr>
                <w:rFonts w:asciiTheme="majorBidi" w:eastAsia="Calibri" w:hAnsiTheme="majorBidi" w:cstheme="majorBidi"/>
              </w:rPr>
              <w:t>Соединение на выходе</w:t>
            </w:r>
            <w:r>
              <w:rPr>
                <w:rFonts w:asciiTheme="majorBidi" w:eastAsia="Calibri" w:hAnsiTheme="majorBidi" w:cstheme="majorBidi"/>
              </w:rPr>
              <w:t xml:space="preserve"> должно быть</w:t>
            </w:r>
            <w:r w:rsidRPr="001148FB">
              <w:rPr>
                <w:rFonts w:asciiTheme="majorBidi" w:eastAsia="Calibri" w:hAnsiTheme="majorBidi" w:cstheme="majorBidi"/>
              </w:rPr>
              <w:t>: наконечник Люэр с наружной резьбой</w:t>
            </w:r>
            <w:r w:rsidRPr="001148FB">
              <w:rPr>
                <w:rFonts w:asciiTheme="majorBidi" w:hAnsiTheme="majorBidi" w:cstheme="majorBidi"/>
              </w:rPr>
              <w:t xml:space="preserve">. </w:t>
            </w:r>
            <w:r w:rsidRPr="001148FB">
              <w:rPr>
                <w:rFonts w:asciiTheme="majorBidi" w:eastAsia="Calibri" w:hAnsiTheme="majorBidi" w:cstheme="majorBidi"/>
              </w:rPr>
              <w:t>Соединение на входе</w:t>
            </w:r>
            <w:r>
              <w:rPr>
                <w:rFonts w:asciiTheme="majorBidi" w:eastAsia="Calibri" w:hAnsiTheme="majorBidi" w:cstheme="majorBidi"/>
              </w:rPr>
              <w:t xml:space="preserve"> должно быть</w:t>
            </w:r>
            <w:r w:rsidRPr="001148FB">
              <w:rPr>
                <w:rFonts w:asciiTheme="majorBidi" w:eastAsia="Calibri" w:hAnsiTheme="majorBidi" w:cstheme="majorBidi"/>
              </w:rPr>
              <w:t xml:space="preserve">: входящий концевой фитинг с </w:t>
            </w:r>
            <w:r w:rsidRPr="001148FB">
              <w:rPr>
                <w:rFonts w:asciiTheme="majorBidi" w:eastAsia="Calibri" w:hAnsiTheme="majorBidi" w:cstheme="majorBidi"/>
              </w:rPr>
              <w:lastRenderedPageBreak/>
              <w:t>развальцовкой</w:t>
            </w:r>
            <w:r w:rsidRPr="001148FB">
              <w:rPr>
                <w:rFonts w:asciiTheme="majorBidi" w:hAnsiTheme="majorBidi" w:cstheme="majorBidi"/>
              </w:rPr>
              <w:t xml:space="preserve">. СО2 Инсуффлятор </w:t>
            </w:r>
            <w:r>
              <w:rPr>
                <w:rFonts w:asciiTheme="majorBidi" w:hAnsiTheme="majorBidi" w:cstheme="majorBidi"/>
              </w:rPr>
              <w:t xml:space="preserve">должен </w:t>
            </w:r>
            <w:r w:rsidRPr="001148FB">
              <w:rPr>
                <w:rFonts w:asciiTheme="majorBidi" w:hAnsiTheme="majorBidi" w:cstheme="majorBidi"/>
              </w:rPr>
              <w:t>име</w:t>
            </w:r>
            <w:r>
              <w:rPr>
                <w:rFonts w:asciiTheme="majorBidi" w:hAnsiTheme="majorBidi" w:cstheme="majorBidi"/>
              </w:rPr>
              <w:t>ть</w:t>
            </w:r>
            <w:r w:rsidRPr="001148FB">
              <w:rPr>
                <w:rFonts w:asciiTheme="majorBidi" w:hAnsiTheme="majorBidi" w:cstheme="majorBidi"/>
              </w:rPr>
              <w:t xml:space="preserve"> нагревательный элемент. СО2 Инсуффлятор </w:t>
            </w:r>
            <w:r>
              <w:rPr>
                <w:rFonts w:asciiTheme="majorBidi" w:hAnsiTheme="majorBidi" w:cstheme="majorBidi"/>
              </w:rPr>
              <w:t xml:space="preserve">должен </w:t>
            </w:r>
            <w:r w:rsidRPr="001148FB">
              <w:rPr>
                <w:rFonts w:asciiTheme="majorBidi" w:hAnsiTheme="majorBidi" w:cstheme="majorBidi"/>
              </w:rPr>
              <w:t>име</w:t>
            </w:r>
            <w:r>
              <w:rPr>
                <w:rFonts w:asciiTheme="majorBidi" w:hAnsiTheme="majorBidi" w:cstheme="majorBidi"/>
              </w:rPr>
              <w:t>ть</w:t>
            </w:r>
            <w:r w:rsidRPr="001148FB">
              <w:rPr>
                <w:rFonts w:asciiTheme="majorBidi" w:hAnsiTheme="majorBidi" w:cstheme="majorBidi"/>
              </w:rPr>
              <w:t xml:space="preserve"> возможность подогрева СО2 и воды. </w:t>
            </w:r>
            <w:r w:rsidRPr="001148FB">
              <w:rPr>
                <w:rFonts w:asciiTheme="majorBidi" w:eastAsia="Calibri" w:hAnsiTheme="majorBidi" w:cstheme="majorBidi"/>
              </w:rPr>
              <w:t>Нагреватель CO2</w:t>
            </w:r>
            <w:r>
              <w:rPr>
                <w:rFonts w:asciiTheme="majorBidi" w:eastAsia="Calibri" w:hAnsiTheme="majorBidi" w:cstheme="majorBidi"/>
              </w:rPr>
              <w:t xml:space="preserve"> должен быть</w:t>
            </w:r>
            <w:r w:rsidRPr="001148FB">
              <w:rPr>
                <w:rFonts w:asciiTheme="majorBidi" w:eastAsia="Calibri" w:hAnsiTheme="majorBidi" w:cstheme="majorBidi"/>
              </w:rPr>
              <w:t>: 20 Вт, внутренним, проточным, с</w:t>
            </w:r>
            <w:r>
              <w:rPr>
                <w:rFonts w:asciiTheme="majorBidi" w:eastAsia="Calibri" w:hAnsiTheme="majorBidi" w:cstheme="majorBidi"/>
              </w:rPr>
              <w:t xml:space="preserve"> не менее чем</w:t>
            </w:r>
            <w:r w:rsidRPr="001148FB">
              <w:rPr>
                <w:rFonts w:asciiTheme="majorBidi" w:eastAsia="Calibri" w:hAnsiTheme="majorBidi" w:cstheme="majorBidi"/>
              </w:rPr>
              <w:t xml:space="preserve"> двумя дублирующими тепловыми датчиками.Температура CO2</w:t>
            </w:r>
            <w:r>
              <w:rPr>
                <w:rFonts w:asciiTheme="majorBidi" w:eastAsia="Calibri" w:hAnsiTheme="majorBidi" w:cstheme="majorBidi"/>
              </w:rPr>
              <w:t xml:space="preserve"> и воды</w:t>
            </w:r>
            <w:r w:rsidRPr="001148FB">
              <w:rPr>
                <w:rFonts w:asciiTheme="majorBidi" w:eastAsia="Calibri" w:hAnsiTheme="majorBidi" w:cstheme="majorBidi"/>
              </w:rPr>
              <w:t xml:space="preserve"> на выходе в </w:t>
            </w:r>
            <w:r>
              <w:rPr>
                <w:rFonts w:asciiTheme="majorBidi" w:eastAsia="Calibri" w:hAnsiTheme="majorBidi" w:cstheme="majorBidi"/>
              </w:rPr>
              <w:t xml:space="preserve">должна быть </w:t>
            </w:r>
            <w:r w:rsidRPr="001148FB">
              <w:rPr>
                <w:rFonts w:asciiTheme="majorBidi" w:eastAsia="Calibri" w:hAnsiTheme="majorBidi" w:cstheme="majorBidi"/>
              </w:rPr>
              <w:t>интервале 37 °C – 40 °C</w:t>
            </w:r>
            <w:r w:rsidRPr="001148FB">
              <w:rPr>
                <w:rFonts w:asciiTheme="majorBidi" w:hAnsiTheme="majorBidi" w:cstheme="majorBidi"/>
              </w:rPr>
              <w:t xml:space="preserve">. СО2 Инсуффлятор </w:t>
            </w:r>
            <w:r>
              <w:rPr>
                <w:rFonts w:asciiTheme="majorBidi" w:hAnsiTheme="majorBidi" w:cstheme="majorBidi"/>
              </w:rPr>
              <w:t xml:space="preserve">должен </w:t>
            </w:r>
            <w:r w:rsidRPr="001148FB">
              <w:rPr>
                <w:rFonts w:asciiTheme="majorBidi" w:hAnsiTheme="majorBidi" w:cstheme="majorBidi"/>
              </w:rPr>
              <w:t>име</w:t>
            </w:r>
            <w:r>
              <w:rPr>
                <w:rFonts w:asciiTheme="majorBidi" w:hAnsiTheme="majorBidi" w:cstheme="majorBidi"/>
              </w:rPr>
              <w:t>ть</w:t>
            </w:r>
            <w:r w:rsidRPr="001148FB">
              <w:rPr>
                <w:rFonts w:asciiTheme="majorBidi" w:hAnsiTheme="majorBidi" w:cstheme="majorBidi"/>
              </w:rPr>
              <w:t xml:space="preserve"> возможность остановки подогрева</w:t>
            </w:r>
            <w:r>
              <w:rPr>
                <w:rFonts w:asciiTheme="majorBidi" w:hAnsiTheme="majorBidi" w:cstheme="majorBidi"/>
              </w:rPr>
              <w:t xml:space="preserve"> СО2 и воды</w:t>
            </w:r>
            <w:r w:rsidRPr="001148FB">
              <w:rPr>
                <w:rFonts w:asciiTheme="majorBidi" w:hAnsiTheme="majorBidi" w:cstheme="majorBidi"/>
              </w:rPr>
              <w:t xml:space="preserve"> с помощью специальн</w:t>
            </w:r>
            <w:r>
              <w:rPr>
                <w:rFonts w:asciiTheme="majorBidi" w:hAnsiTheme="majorBidi" w:cstheme="majorBidi"/>
              </w:rPr>
              <w:t>ых</w:t>
            </w:r>
            <w:r w:rsidRPr="001148FB">
              <w:rPr>
                <w:rFonts w:asciiTheme="majorBidi" w:hAnsiTheme="majorBidi" w:cstheme="majorBidi"/>
              </w:rPr>
              <w:t xml:space="preserve"> кноп</w:t>
            </w:r>
            <w:r>
              <w:rPr>
                <w:rFonts w:asciiTheme="majorBidi" w:hAnsiTheme="majorBidi" w:cstheme="majorBidi"/>
              </w:rPr>
              <w:t>ок</w:t>
            </w:r>
            <w:r w:rsidRPr="001148FB">
              <w:rPr>
                <w:rFonts w:asciiTheme="majorBidi" w:hAnsiTheme="majorBidi" w:cstheme="majorBidi"/>
              </w:rPr>
              <w:t>. Кнопк</w:t>
            </w:r>
            <w:r>
              <w:rPr>
                <w:rFonts w:asciiTheme="majorBidi" w:hAnsiTheme="majorBidi" w:cstheme="majorBidi"/>
              </w:rPr>
              <w:t>и</w:t>
            </w:r>
            <w:r w:rsidRPr="001148FB">
              <w:rPr>
                <w:rFonts w:asciiTheme="majorBidi" w:hAnsiTheme="majorBidi" w:cstheme="majorBidi"/>
              </w:rPr>
              <w:t xml:space="preserve"> остановки подогрева</w:t>
            </w:r>
            <w:r>
              <w:rPr>
                <w:rFonts w:asciiTheme="majorBidi" w:hAnsiTheme="majorBidi" w:cstheme="majorBidi"/>
              </w:rPr>
              <w:t xml:space="preserve"> СО2 и водыдолжны </w:t>
            </w:r>
            <w:r w:rsidRPr="001148FB">
              <w:rPr>
                <w:rFonts w:asciiTheme="majorBidi" w:hAnsiTheme="majorBidi" w:cstheme="majorBidi"/>
              </w:rPr>
              <w:t>име</w:t>
            </w:r>
            <w:r>
              <w:rPr>
                <w:rFonts w:asciiTheme="majorBidi" w:hAnsiTheme="majorBidi" w:cstheme="majorBidi"/>
              </w:rPr>
              <w:t>ть</w:t>
            </w:r>
            <w:r w:rsidRPr="001148FB">
              <w:rPr>
                <w:rFonts w:asciiTheme="majorBidi" w:hAnsiTheme="majorBidi" w:cstheme="majorBidi"/>
              </w:rPr>
              <w:t xml:space="preserve"> цветовую индикацию.</w:t>
            </w:r>
            <w:r w:rsidRPr="001148FB">
              <w:rPr>
                <w:rFonts w:asciiTheme="majorBidi" w:eastAsia="Calibri" w:hAnsiTheme="majorBidi" w:cstheme="majorBidi"/>
              </w:rPr>
              <w:t>Входное давление</w:t>
            </w:r>
            <w:r>
              <w:rPr>
                <w:rFonts w:asciiTheme="majorBidi" w:eastAsia="Calibri" w:hAnsiTheme="majorBidi" w:cstheme="majorBidi"/>
              </w:rPr>
              <w:t xml:space="preserve"> должно быть</w:t>
            </w:r>
            <w:r w:rsidRPr="001148FB">
              <w:rPr>
                <w:rFonts w:asciiTheme="majorBidi" w:eastAsia="Calibri" w:hAnsiTheme="majorBidi" w:cstheme="majorBidi"/>
              </w:rPr>
              <w:t>: не более 13100 кПа (1900 PSI) и не менее 172 кПа (25 PSI)</w:t>
            </w:r>
            <w:r w:rsidRPr="001148FB">
              <w:rPr>
                <w:rFonts w:asciiTheme="majorBidi" w:hAnsiTheme="majorBidi" w:cstheme="majorBidi"/>
              </w:rPr>
              <w:t xml:space="preserve">. </w:t>
            </w:r>
            <w:r w:rsidRPr="001148FB">
              <w:rPr>
                <w:rFonts w:asciiTheme="majorBidi" w:eastAsia="Calibri" w:hAnsiTheme="majorBidi" w:cstheme="majorBidi"/>
              </w:rPr>
              <w:t>Заданное значение регулятора давленияне более 55 кПа (8 PSI)</w:t>
            </w:r>
            <w:r w:rsidRPr="001148FB">
              <w:rPr>
                <w:rFonts w:asciiTheme="majorBidi" w:hAnsiTheme="majorBidi" w:cstheme="majorBidi"/>
              </w:rPr>
              <w:t xml:space="preserve">. </w:t>
            </w:r>
            <w:r w:rsidRPr="001148FB">
              <w:rPr>
                <w:rFonts w:asciiTheme="majorBidi" w:eastAsia="Calibri" w:hAnsiTheme="majorBidi" w:cstheme="majorBidi"/>
              </w:rPr>
              <w:t>Наличие внутреннего предохранительного сбросного клапана &lt;83 кПа (12 PSI)</w:t>
            </w:r>
            <w:r w:rsidRPr="001148FB">
              <w:rPr>
                <w:rFonts w:asciiTheme="majorBidi" w:hAnsiTheme="majorBidi" w:cstheme="majorBidi"/>
              </w:rPr>
              <w:t xml:space="preserve">. Габаритные размеры ВхШхГ, </w:t>
            </w:r>
            <w:r>
              <w:rPr>
                <w:rFonts w:asciiTheme="majorBidi" w:hAnsiTheme="majorBidi" w:cstheme="majorBidi"/>
              </w:rPr>
              <w:t xml:space="preserve">не более </w:t>
            </w:r>
            <w:r w:rsidRPr="001148FB">
              <w:rPr>
                <w:rFonts w:asciiTheme="majorBidi" w:hAnsiTheme="majorBidi" w:cstheme="majorBidi"/>
              </w:rPr>
              <w:t xml:space="preserve">121х197х349 мм. </w:t>
            </w:r>
            <w:r>
              <w:rPr>
                <w:rFonts w:asciiTheme="majorBidi" w:hAnsiTheme="majorBidi" w:cstheme="majorBidi"/>
              </w:rPr>
              <w:t>Вес не более 4,8 кг.</w:t>
            </w:r>
          </w:p>
        </w:tc>
        <w:tc>
          <w:tcPr>
            <w:tcW w:w="2533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center"/>
            </w:pPr>
            <w:r>
              <w:lastRenderedPageBreak/>
              <w:t>1 шт</w:t>
            </w:r>
          </w:p>
        </w:tc>
      </w:tr>
      <w:tr w:rsidR="007E1A5A" w:rsidRPr="003B45DD" w:rsidTr="002F3FDB">
        <w:trPr>
          <w:trHeight w:val="30"/>
        </w:trPr>
        <w:tc>
          <w:tcPr>
            <w:tcW w:w="0" w:type="auto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741" w:type="dxa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</w:p>
        </w:tc>
        <w:tc>
          <w:tcPr>
            <w:tcW w:w="350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</w:p>
        </w:tc>
        <w:tc>
          <w:tcPr>
            <w:tcW w:w="457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83306A" w:rsidRDefault="007E1A5A" w:rsidP="002F3FDB">
            <w:pPr>
              <w:ind w:left="57" w:right="57"/>
              <w:jc w:val="both"/>
            </w:pPr>
          </w:p>
        </w:tc>
        <w:tc>
          <w:tcPr>
            <w:tcW w:w="2533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center"/>
            </w:pPr>
          </w:p>
        </w:tc>
      </w:tr>
      <w:tr w:rsidR="007E1A5A" w:rsidRPr="003B45DD" w:rsidTr="002F3FDB">
        <w:trPr>
          <w:trHeight w:val="30"/>
        </w:trPr>
        <w:tc>
          <w:tcPr>
            <w:tcW w:w="0" w:type="auto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83306A" w:rsidRDefault="007E1A5A" w:rsidP="002F3FDB">
            <w:pPr>
              <w:ind w:left="57" w:right="57"/>
              <w:jc w:val="both"/>
            </w:pPr>
            <w:r w:rsidRPr="0083306A">
              <w:rPr>
                <w:color w:val="000000"/>
              </w:rPr>
              <w:t>Дополнительные комплектующие</w:t>
            </w:r>
          </w:p>
        </w:tc>
      </w:tr>
      <w:tr w:rsidR="007E1A5A" w:rsidRPr="00221AB5" w:rsidTr="002F3FDB">
        <w:trPr>
          <w:trHeight w:val="877"/>
        </w:trPr>
        <w:tc>
          <w:tcPr>
            <w:tcW w:w="0" w:type="auto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74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center"/>
            </w:pPr>
            <w:r w:rsidRPr="003B45DD">
              <w:t>1</w:t>
            </w:r>
          </w:p>
        </w:tc>
        <w:tc>
          <w:tcPr>
            <w:tcW w:w="35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CA5D52" w:rsidRDefault="007E1A5A" w:rsidP="002F3FDB">
            <w:pPr>
              <w:pStyle w:val="ac"/>
              <w:jc w:val="center"/>
              <w:rPr>
                <w:highlight w:val="yellow"/>
              </w:rPr>
            </w:pPr>
            <w:r w:rsidRPr="00CA5D52">
              <w:t>Держатель для бутылки со стерильной водой</w:t>
            </w:r>
          </w:p>
        </w:tc>
        <w:tc>
          <w:tcPr>
            <w:tcW w:w="45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EE308D" w:rsidRDefault="007E1A5A" w:rsidP="002F3FDB">
            <w:pPr>
              <w:pStyle w:val="ac"/>
              <w:ind w:left="57" w:right="57"/>
              <w:jc w:val="both"/>
              <w:rPr>
                <w:b/>
                <w:sz w:val="23"/>
                <w:szCs w:val="23"/>
                <w:highlight w:val="yellow"/>
              </w:rPr>
            </w:pPr>
            <w:r w:rsidRPr="00794E02">
              <w:rPr>
                <w:rFonts w:eastAsia="Calibri"/>
              </w:rPr>
              <w:t xml:space="preserve">Держатель для бутылки </w:t>
            </w:r>
            <w:r>
              <w:rPr>
                <w:rFonts w:eastAsia="Calibri"/>
              </w:rPr>
              <w:t xml:space="preserve">должен быть </w:t>
            </w:r>
            <w:r w:rsidRPr="00794E02">
              <w:rPr>
                <w:rFonts w:eastAsia="Calibri"/>
              </w:rPr>
              <w:t>предназнач</w:t>
            </w:r>
            <w:r>
              <w:rPr>
                <w:rFonts w:eastAsia="Calibri"/>
              </w:rPr>
              <w:t>ен</w:t>
            </w:r>
            <w:r w:rsidRPr="00794E02">
              <w:rPr>
                <w:rFonts w:eastAsia="Calibri"/>
              </w:rPr>
              <w:t xml:space="preserve"> для крепления бутылки со стерильной водой на эндоскопическую стойку.</w:t>
            </w:r>
          </w:p>
        </w:tc>
        <w:tc>
          <w:tcPr>
            <w:tcW w:w="2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221AB5" w:rsidRDefault="007E1A5A" w:rsidP="002F3FDB">
            <w:pPr>
              <w:ind w:left="57" w:right="57"/>
              <w:jc w:val="center"/>
            </w:pPr>
            <w:r>
              <w:t>1</w:t>
            </w:r>
            <w:r w:rsidRPr="00221AB5">
              <w:t xml:space="preserve"> шт</w:t>
            </w:r>
          </w:p>
        </w:tc>
      </w:tr>
      <w:tr w:rsidR="007E1A5A" w:rsidRPr="00690F99" w:rsidTr="002F3FDB">
        <w:trPr>
          <w:trHeight w:val="30"/>
        </w:trPr>
        <w:tc>
          <w:tcPr>
            <w:tcW w:w="0" w:type="auto"/>
            <w:vMerge/>
          </w:tcPr>
          <w:p w:rsidR="007E1A5A" w:rsidRPr="00780293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780293" w:rsidRDefault="007E1A5A" w:rsidP="002F3FDB">
            <w:pPr>
              <w:ind w:left="57" w:right="57"/>
            </w:pPr>
          </w:p>
        </w:tc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Расходные материалы и изнашиваемые узлы:</w:t>
            </w:r>
          </w:p>
        </w:tc>
      </w:tr>
      <w:tr w:rsidR="007E1A5A" w:rsidRPr="003B45DD" w:rsidTr="002F3FDB">
        <w:trPr>
          <w:trHeight w:val="43"/>
        </w:trPr>
        <w:tc>
          <w:tcPr>
            <w:tcW w:w="0" w:type="auto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74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3B45DD" w:rsidRDefault="007E1A5A" w:rsidP="002F3FDB">
            <w:pPr>
              <w:ind w:left="57" w:right="57"/>
              <w:jc w:val="center"/>
              <w:rPr>
                <w:iCs/>
              </w:rPr>
            </w:pPr>
            <w:r w:rsidRPr="003B45DD">
              <w:rPr>
                <w:iCs/>
              </w:rPr>
              <w:t>1</w:t>
            </w:r>
          </w:p>
        </w:tc>
        <w:tc>
          <w:tcPr>
            <w:tcW w:w="35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CA5D52" w:rsidRDefault="007E1A5A" w:rsidP="002F3FDB">
            <w:pPr>
              <w:pStyle w:val="ac"/>
              <w:jc w:val="center"/>
            </w:pPr>
            <w:r w:rsidRPr="00CA5D52">
              <w:t>Адаптер для соединительных трубок</w:t>
            </w:r>
          </w:p>
        </w:tc>
        <w:tc>
          <w:tcPr>
            <w:tcW w:w="45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3E746B" w:rsidRDefault="007E1A5A" w:rsidP="002F3FDB">
            <w:pPr>
              <w:pStyle w:val="ac"/>
              <w:ind w:left="57" w:right="57"/>
              <w:jc w:val="both"/>
              <w:rPr>
                <w:rStyle w:val="af0"/>
                <w:b w:val="0"/>
              </w:rPr>
            </w:pPr>
            <w:r w:rsidRPr="00777B65">
              <w:rPr>
                <w:rFonts w:asciiTheme="majorBidi" w:hAnsiTheme="majorBidi" w:cstheme="majorBidi"/>
              </w:rPr>
              <w:t>Назначением адаптера</w:t>
            </w:r>
            <w:r>
              <w:rPr>
                <w:rFonts w:asciiTheme="majorBidi" w:hAnsiTheme="majorBidi" w:cstheme="majorBidi"/>
              </w:rPr>
              <w:t xml:space="preserve"> должно</w:t>
            </w:r>
            <w:r w:rsidRPr="00777B65">
              <w:rPr>
                <w:rFonts w:asciiTheme="majorBidi" w:hAnsiTheme="majorBidi" w:cstheme="majorBidi"/>
              </w:rPr>
              <w:t xml:space="preserve"> заключа</w:t>
            </w:r>
            <w:r>
              <w:rPr>
                <w:rFonts w:asciiTheme="majorBidi" w:hAnsiTheme="majorBidi" w:cstheme="majorBidi"/>
              </w:rPr>
              <w:t>ть</w:t>
            </w:r>
            <w:r w:rsidRPr="00777B65">
              <w:rPr>
                <w:rFonts w:asciiTheme="majorBidi" w:hAnsiTheme="majorBidi" w:cstheme="majorBidi"/>
              </w:rPr>
              <w:t xml:space="preserve">ся в обеспечение интеграции трубок </w:t>
            </w:r>
            <w:r w:rsidRPr="00777B65">
              <w:rPr>
                <w:rFonts w:asciiTheme="majorBidi" w:hAnsiTheme="majorBidi" w:cstheme="majorBidi"/>
                <w:lang w:val="en-US"/>
              </w:rPr>
              <w:t>ENDOGATOR</w:t>
            </w:r>
            <w:r w:rsidRPr="00777B65">
              <w:rPr>
                <w:rFonts w:asciiTheme="majorBidi" w:hAnsiTheme="majorBidi" w:cstheme="majorBidi"/>
              </w:rPr>
              <w:t xml:space="preserve"> с </w:t>
            </w:r>
            <w:r w:rsidRPr="00777B65">
              <w:rPr>
                <w:rFonts w:asciiTheme="majorBidi" w:hAnsiTheme="majorBidi" w:cstheme="majorBidi"/>
                <w:lang w:val="en-US"/>
              </w:rPr>
              <w:t>CO</w:t>
            </w:r>
            <w:r w:rsidRPr="00777B65">
              <w:rPr>
                <w:rFonts w:asciiTheme="majorBidi" w:hAnsiTheme="majorBidi" w:cstheme="majorBidi"/>
              </w:rPr>
              <w:t xml:space="preserve">2 Инсуффлятором. Разъем адаптера </w:t>
            </w:r>
            <w:r w:rsidRPr="00777B65">
              <w:rPr>
                <w:rFonts w:asciiTheme="majorBidi" w:hAnsiTheme="majorBidi" w:cstheme="majorBidi"/>
              </w:rPr>
              <w:lastRenderedPageBreak/>
              <w:t xml:space="preserve">специально разработан для бесшовной интеграции с ирригационным насосом. Адаптер </w:t>
            </w:r>
            <w:r>
              <w:rPr>
                <w:rFonts w:asciiTheme="majorBidi" w:hAnsiTheme="majorBidi" w:cstheme="majorBidi"/>
              </w:rPr>
              <w:t xml:space="preserve">должен </w:t>
            </w:r>
            <w:r w:rsidRPr="00777B65">
              <w:rPr>
                <w:rFonts w:asciiTheme="majorBidi" w:hAnsiTheme="majorBidi" w:cstheme="majorBidi"/>
              </w:rPr>
              <w:t>работа</w:t>
            </w:r>
            <w:r>
              <w:rPr>
                <w:rFonts w:asciiTheme="majorBidi" w:hAnsiTheme="majorBidi" w:cstheme="majorBidi"/>
              </w:rPr>
              <w:t>ть</w:t>
            </w:r>
            <w:r w:rsidRPr="00777B65">
              <w:rPr>
                <w:rFonts w:asciiTheme="majorBidi" w:hAnsiTheme="majorBidi" w:cstheme="majorBidi"/>
              </w:rPr>
              <w:t xml:space="preserve"> в сочетании с трубками </w:t>
            </w:r>
            <w:r w:rsidRPr="00777B65">
              <w:rPr>
                <w:rFonts w:asciiTheme="majorBidi" w:hAnsiTheme="majorBidi" w:cstheme="majorBidi"/>
                <w:lang w:val="en-US"/>
              </w:rPr>
              <w:t>ENDOGATOR</w:t>
            </w:r>
            <w:r w:rsidRPr="00777B65">
              <w:rPr>
                <w:rFonts w:asciiTheme="majorBidi" w:hAnsiTheme="majorBidi" w:cstheme="majorBidi"/>
              </w:rPr>
              <w:t xml:space="preserve">. В качестве защиты от потенциальных рисков инфекционного заражения адаптер </w:t>
            </w:r>
            <w:r>
              <w:rPr>
                <w:rFonts w:asciiTheme="majorBidi" w:hAnsiTheme="majorBidi" w:cstheme="majorBidi"/>
              </w:rPr>
              <w:t xml:space="preserve">должен быть </w:t>
            </w:r>
            <w:r w:rsidRPr="00777B65">
              <w:rPr>
                <w:rFonts w:asciiTheme="majorBidi" w:hAnsiTheme="majorBidi" w:cstheme="majorBidi"/>
              </w:rPr>
              <w:t xml:space="preserve">оснащен клапаном, предотвращающим обратный поток жидкостей и газов. Цвет адаптера </w:t>
            </w:r>
            <w:r>
              <w:rPr>
                <w:rFonts w:asciiTheme="majorBidi" w:hAnsiTheme="majorBidi" w:cstheme="majorBidi"/>
              </w:rPr>
              <w:t xml:space="preserve">долже быть </w:t>
            </w:r>
            <w:r w:rsidRPr="00777B65">
              <w:rPr>
                <w:rFonts w:asciiTheme="majorBidi" w:hAnsiTheme="majorBidi" w:cstheme="majorBidi"/>
              </w:rPr>
              <w:t>прозрачны</w:t>
            </w:r>
            <w:r>
              <w:rPr>
                <w:rFonts w:asciiTheme="majorBidi" w:hAnsiTheme="majorBidi" w:cstheme="majorBidi"/>
              </w:rPr>
              <w:t>й.</w:t>
            </w:r>
          </w:p>
        </w:tc>
        <w:tc>
          <w:tcPr>
            <w:tcW w:w="253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544B0C" w:rsidRDefault="007E1A5A" w:rsidP="002F3F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24 шт</w:t>
            </w:r>
          </w:p>
        </w:tc>
      </w:tr>
      <w:tr w:rsidR="007E1A5A" w:rsidRPr="003B45DD" w:rsidTr="002F3FDB">
        <w:trPr>
          <w:trHeight w:val="43"/>
        </w:trPr>
        <w:tc>
          <w:tcPr>
            <w:tcW w:w="0" w:type="auto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2640" w:type="dxa"/>
            <w:vMerge/>
          </w:tcPr>
          <w:p w:rsidR="007E1A5A" w:rsidRPr="003B45DD" w:rsidRDefault="007E1A5A" w:rsidP="002F3FDB">
            <w:pPr>
              <w:ind w:left="57" w:right="57"/>
            </w:pPr>
          </w:p>
        </w:tc>
        <w:tc>
          <w:tcPr>
            <w:tcW w:w="74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D15EF1" w:rsidRDefault="007E1A5A" w:rsidP="002F3FDB">
            <w:pPr>
              <w:ind w:left="57" w:right="57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35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CA5D52" w:rsidRDefault="007E1A5A" w:rsidP="002F3FDB">
            <w:pPr>
              <w:pStyle w:val="ac"/>
              <w:jc w:val="center"/>
            </w:pPr>
            <w:r w:rsidRPr="00CA5D52">
              <w:t>Комплект соединительных трубок для эндоскопов Olympus</w:t>
            </w:r>
          </w:p>
        </w:tc>
        <w:tc>
          <w:tcPr>
            <w:tcW w:w="45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CA5D52" w:rsidRDefault="007E1A5A" w:rsidP="002F3FDB">
            <w:pPr>
              <w:pStyle w:val="ac"/>
              <w:ind w:left="57" w:right="57"/>
              <w:jc w:val="both"/>
              <w:rPr>
                <w:b/>
                <w:highlight w:val="yellow"/>
              </w:rPr>
            </w:pPr>
            <w:r w:rsidRPr="001A2E0F">
              <w:rPr>
                <w:rFonts w:asciiTheme="majorBidi" w:hAnsiTheme="majorBidi" w:cstheme="majorBidi"/>
              </w:rPr>
              <w:t>Соединительные трубки</w:t>
            </w:r>
            <w:r>
              <w:rPr>
                <w:rFonts w:asciiTheme="majorBidi" w:hAnsiTheme="majorBidi" w:cstheme="majorBidi"/>
              </w:rPr>
              <w:t xml:space="preserve"> должны быть</w:t>
            </w:r>
            <w:r w:rsidRPr="001A2E0F">
              <w:rPr>
                <w:rFonts w:asciiTheme="majorBidi" w:hAnsiTheme="majorBidi" w:cstheme="majorBidi"/>
              </w:rPr>
              <w:t xml:space="preserve"> предназначены для использования воды из бутылки, которая служит в качестве альтернативы бутылки многоразового использования воды в ЖКТ эндоскопии. Соединительные трубки</w:t>
            </w:r>
            <w:r>
              <w:rPr>
                <w:rFonts w:asciiTheme="majorBidi" w:hAnsiTheme="majorBidi" w:cstheme="majorBidi"/>
              </w:rPr>
              <w:t xml:space="preserve"> должны</w:t>
            </w:r>
            <w:r w:rsidRPr="001A2E0F">
              <w:rPr>
                <w:rFonts w:asciiTheme="majorBidi" w:hAnsiTheme="majorBidi" w:cstheme="majorBidi"/>
              </w:rPr>
              <w:t xml:space="preserve"> использ</w:t>
            </w:r>
            <w:r>
              <w:rPr>
                <w:rFonts w:asciiTheme="majorBidi" w:hAnsiTheme="majorBidi" w:cstheme="majorBidi"/>
              </w:rPr>
              <w:t>оваться</w:t>
            </w:r>
            <w:r w:rsidRPr="001A2E0F">
              <w:rPr>
                <w:rFonts w:asciiTheme="majorBidi" w:hAnsiTheme="majorBidi" w:cstheme="majorBidi"/>
              </w:rPr>
              <w:t xml:space="preserve"> в течение 24 часов без необходимости повторной обработки. В качестве защиты от потенциальных рисков инфекционного заражения соединительные трубки </w:t>
            </w:r>
            <w:r>
              <w:rPr>
                <w:rFonts w:asciiTheme="majorBidi" w:hAnsiTheme="majorBidi" w:cstheme="majorBidi"/>
              </w:rPr>
              <w:t xml:space="preserve">должны быть </w:t>
            </w:r>
            <w:r w:rsidRPr="001A2E0F">
              <w:rPr>
                <w:rFonts w:asciiTheme="majorBidi" w:hAnsiTheme="majorBidi" w:cstheme="majorBidi"/>
              </w:rPr>
              <w:t>оснащен</w:t>
            </w:r>
            <w:r>
              <w:rPr>
                <w:rFonts w:asciiTheme="majorBidi" w:hAnsiTheme="majorBidi" w:cstheme="majorBidi"/>
              </w:rPr>
              <w:t>ы</w:t>
            </w:r>
            <w:r w:rsidRPr="001A2E0F">
              <w:rPr>
                <w:rFonts w:asciiTheme="majorBidi" w:hAnsiTheme="majorBidi" w:cstheme="majorBidi"/>
              </w:rPr>
              <w:t xml:space="preserve"> клапаном, предотвращающим обратный поток жидкостей и газов. Соединительные трубки</w:t>
            </w:r>
            <w:r>
              <w:rPr>
                <w:rFonts w:asciiTheme="majorBidi" w:hAnsiTheme="majorBidi" w:cstheme="majorBidi"/>
              </w:rPr>
              <w:t xml:space="preserve"> должны быть</w:t>
            </w:r>
            <w:r w:rsidRPr="001A2E0F">
              <w:rPr>
                <w:rFonts w:asciiTheme="majorBidi" w:hAnsiTheme="majorBidi" w:cstheme="majorBidi"/>
              </w:rPr>
              <w:t xml:space="preserve"> совместимы с эндоскопами </w:t>
            </w:r>
            <w:r w:rsidRPr="001A2E0F">
              <w:rPr>
                <w:rFonts w:asciiTheme="majorBidi" w:hAnsiTheme="majorBidi" w:cstheme="majorBidi"/>
                <w:lang w:val="en-US"/>
              </w:rPr>
              <w:t>Olympus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53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DE6FD5" w:rsidRDefault="007E1A5A" w:rsidP="002F3FDB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24</w:t>
            </w:r>
            <w:r w:rsidRPr="00DE6FD5">
              <w:rPr>
                <w:bCs/>
                <w:sz w:val="23"/>
                <w:szCs w:val="23"/>
              </w:rPr>
              <w:t xml:space="preserve"> шт</w:t>
            </w:r>
          </w:p>
        </w:tc>
      </w:tr>
      <w:tr w:rsidR="007E1A5A" w:rsidRPr="0054742D" w:rsidTr="002F3FDB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3</w:t>
            </w:r>
          </w:p>
        </w:tc>
        <w:tc>
          <w:tcPr>
            <w:tcW w:w="26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Требования к условиям эксплуатации</w:t>
            </w:r>
          </w:p>
        </w:tc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AF080A" w:rsidRDefault="007E1A5A" w:rsidP="002F3FDB">
            <w:pPr>
              <w:ind w:left="57" w:right="57"/>
              <w:jc w:val="both"/>
            </w:pPr>
            <w:r w:rsidRPr="004B33CA">
              <w:rPr>
                <w:rFonts w:asciiTheme="majorBidi" w:eastAsia="Calibri" w:hAnsiTheme="majorBidi" w:cstheme="majorBidi"/>
              </w:rPr>
              <w:t>Параметры сети переменного тока 100-240 В, 50-60 Гц</w:t>
            </w:r>
            <w:r w:rsidRPr="004B33CA">
              <w:rPr>
                <w:rFonts w:asciiTheme="majorBidi" w:hAnsiTheme="majorBidi" w:cstheme="majorBidi"/>
              </w:rPr>
              <w:t xml:space="preserve">. </w:t>
            </w:r>
            <w:r w:rsidRPr="004B33CA">
              <w:rPr>
                <w:rFonts w:asciiTheme="majorBidi" w:eastAsia="Calibri" w:hAnsiTheme="majorBidi" w:cstheme="majorBidi"/>
              </w:rPr>
              <w:t xml:space="preserve">Потребляемая мощность: </w:t>
            </w:r>
            <w:r>
              <w:rPr>
                <w:rFonts w:asciiTheme="majorBidi" w:eastAsia="Calibri" w:hAnsiTheme="majorBidi" w:cstheme="majorBidi"/>
              </w:rPr>
              <w:t xml:space="preserve">не более </w:t>
            </w:r>
            <w:r w:rsidRPr="004B33CA">
              <w:rPr>
                <w:rFonts w:asciiTheme="majorBidi" w:eastAsia="Calibri" w:hAnsiTheme="majorBidi" w:cstheme="majorBidi"/>
              </w:rPr>
              <w:t xml:space="preserve">82 </w:t>
            </w:r>
            <w:r w:rsidRPr="001148FB">
              <w:rPr>
                <w:rFonts w:asciiTheme="majorBidi" w:eastAsia="Calibri" w:hAnsiTheme="majorBidi" w:cstheme="majorBidi"/>
              </w:rPr>
              <w:t>BA</w:t>
            </w:r>
            <w:r w:rsidRPr="004B33CA">
              <w:rPr>
                <w:rFonts w:asciiTheme="majorBidi" w:eastAsia="Calibri" w:hAnsiTheme="majorBidi" w:cstheme="majorBidi"/>
              </w:rPr>
              <w:t xml:space="preserve">. Степень защиты от внешних воздействий не ниже </w:t>
            </w:r>
            <w:r w:rsidRPr="001148FB">
              <w:rPr>
                <w:rFonts w:asciiTheme="majorBidi" w:eastAsia="Calibri" w:hAnsiTheme="majorBidi" w:cstheme="majorBidi"/>
              </w:rPr>
              <w:t>IP</w:t>
            </w:r>
            <w:r w:rsidRPr="004B33CA">
              <w:rPr>
                <w:rFonts w:asciiTheme="majorBidi" w:eastAsia="Calibri" w:hAnsiTheme="majorBidi" w:cstheme="majorBidi"/>
              </w:rPr>
              <w:t>24</w:t>
            </w:r>
            <w:r>
              <w:rPr>
                <w:rFonts w:asciiTheme="majorBidi" w:eastAsia="Calibri" w:hAnsiTheme="majorBidi" w:cstheme="majorBidi"/>
              </w:rPr>
              <w:t>.</w:t>
            </w:r>
          </w:p>
        </w:tc>
      </w:tr>
      <w:tr w:rsidR="007E1A5A" w:rsidRPr="003B45DD" w:rsidTr="002F3FDB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4</w:t>
            </w:r>
          </w:p>
        </w:tc>
        <w:tc>
          <w:tcPr>
            <w:tcW w:w="26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221AB5" w:rsidRDefault="007E1A5A" w:rsidP="002F3FDB">
            <w:pPr>
              <w:ind w:left="57" w:right="57"/>
              <w:jc w:val="center"/>
            </w:pPr>
            <w:r w:rsidRPr="003B45DD">
              <w:rPr>
                <w:color w:val="000000"/>
              </w:rPr>
              <w:t>DDP</w:t>
            </w:r>
            <w:r>
              <w:rPr>
                <w:color w:val="000000"/>
              </w:rPr>
              <w:t xml:space="preserve"> пункт назначения</w:t>
            </w:r>
          </w:p>
        </w:tc>
      </w:tr>
      <w:tr w:rsidR="007E1A5A" w:rsidRPr="00690F99" w:rsidTr="002F3FDB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lastRenderedPageBreak/>
              <w:t>5</w:t>
            </w:r>
          </w:p>
        </w:tc>
        <w:tc>
          <w:tcPr>
            <w:tcW w:w="26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3B45DD" w:rsidRDefault="007E1A5A" w:rsidP="002F3FDB">
            <w:pPr>
              <w:ind w:left="57" w:right="57"/>
              <w:jc w:val="both"/>
            </w:pPr>
            <w:r w:rsidRPr="003B45DD">
              <w:rPr>
                <w:color w:val="000000"/>
              </w:rPr>
              <w:t>Срок поставки медицинской техники и место дислокации</w:t>
            </w:r>
          </w:p>
        </w:tc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A5A" w:rsidRPr="007F779A" w:rsidRDefault="007E1A5A" w:rsidP="002F3FDB">
            <w:pPr>
              <w:jc w:val="center"/>
              <w:rPr>
                <w:color w:val="000000" w:themeColor="text1"/>
              </w:rPr>
            </w:pPr>
            <w:bookmarkStart w:id="3" w:name="z753"/>
            <w:r w:rsidRPr="007F779A">
              <w:rPr>
                <w:color w:val="000000" w:themeColor="text1"/>
              </w:rPr>
              <w:t>90 (девяноста) календарных дней</w:t>
            </w:r>
          </w:p>
          <w:p w:rsidR="007E1A5A" w:rsidRPr="00C25E84" w:rsidRDefault="007E1A5A" w:rsidP="002F3FDB">
            <w:pPr>
              <w:ind w:left="57" w:right="57"/>
              <w:jc w:val="center"/>
            </w:pPr>
            <w:r w:rsidRPr="00C25E84">
              <w:rPr>
                <w:color w:val="000000" w:themeColor="text1"/>
              </w:rPr>
              <w:t>Адрес: 010000, Республика Казахстан, город Астана, район Алматы, улица Манаса 17</w:t>
            </w:r>
          </w:p>
        </w:tc>
        <w:bookmarkEnd w:id="3"/>
      </w:tr>
      <w:tr w:rsidR="007E1A5A" w:rsidRPr="007F779A" w:rsidTr="002F3FDB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3B45DD" w:rsidRDefault="007E1A5A" w:rsidP="002F3FDB">
            <w:pPr>
              <w:ind w:left="57" w:right="57"/>
            </w:pPr>
            <w:r w:rsidRPr="003B45DD">
              <w:rPr>
                <w:color w:val="000000"/>
              </w:rPr>
              <w:t>6</w:t>
            </w:r>
          </w:p>
        </w:tc>
        <w:tc>
          <w:tcPr>
            <w:tcW w:w="26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3B45DD" w:rsidRDefault="007E1A5A" w:rsidP="002F3FDB">
            <w:pPr>
              <w:ind w:left="57" w:right="57"/>
            </w:pPr>
            <w:r w:rsidRPr="003B45DD">
              <w:rPr>
                <w:color w:val="00000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35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1A5A" w:rsidRPr="003B45DD" w:rsidRDefault="007E1A5A" w:rsidP="002F3FDB">
            <w:pPr>
              <w:ind w:left="57" w:right="57"/>
            </w:pPr>
            <w:bookmarkStart w:id="4" w:name="z754"/>
            <w:r w:rsidRPr="003B45DD">
              <w:rPr>
                <w:color w:val="000000"/>
              </w:rPr>
              <w:t>Гарантийное сервисное обслуживание медицинской техники не менее 37 месяцев.</w:t>
            </w:r>
            <w:r w:rsidRPr="003B45DD">
              <w:br/>
            </w:r>
            <w:r w:rsidRPr="003B45DD">
              <w:rPr>
                <w:color w:val="000000"/>
              </w:rPr>
              <w:t>Плановое техническое обслуживание должно проводиться не реже чем 1 раз в квартал.</w:t>
            </w:r>
            <w:r w:rsidRPr="003B45DD">
              <w:br/>
            </w:r>
            <w:r w:rsidRPr="003B45DD">
              <w:rPr>
                <w:color w:val="00000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  <w:r w:rsidRPr="003B45DD">
              <w:br/>
            </w:r>
            <w:r w:rsidRPr="003B45DD">
              <w:rPr>
                <w:color w:val="000000"/>
              </w:rPr>
              <w:t>- замену отработавших ресурс составных частей;</w:t>
            </w:r>
            <w:r w:rsidRPr="003B45DD">
              <w:br/>
            </w:r>
            <w:r w:rsidRPr="003B45DD">
              <w:rPr>
                <w:color w:val="000000"/>
              </w:rPr>
              <w:t>- замене или восстановлении отдельных частей медицинской техники;</w:t>
            </w:r>
            <w:r w:rsidRPr="003B45DD">
              <w:br/>
            </w:r>
            <w:r w:rsidRPr="003B45DD">
              <w:rPr>
                <w:color w:val="000000"/>
              </w:rPr>
              <w:t>- настройку и регулировку медицинской техники; специфические для данной медицинской техники работы и т.п.;</w:t>
            </w:r>
            <w:r w:rsidRPr="003B45DD">
              <w:br/>
            </w:r>
            <w:r w:rsidRPr="003B45DD">
              <w:rPr>
                <w:color w:val="000000"/>
              </w:rPr>
              <w:t>- чистку, смазку и при необходимости переборку основных механизмов и узлов;</w:t>
            </w:r>
            <w:r w:rsidRPr="003B45DD">
              <w:br/>
            </w:r>
            <w:r w:rsidRPr="003B45DD">
              <w:rPr>
                <w:color w:val="00000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3B45DD">
              <w:br/>
            </w:r>
            <w:r w:rsidRPr="003B45DD">
              <w:rPr>
                <w:color w:val="00000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bookmarkEnd w:id="4"/>
      </w:tr>
    </w:tbl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122A18" w:rsidRDefault="00122A18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9D3255" w:rsidRDefault="009D3255" w:rsidP="00303FD6">
      <w:pPr>
        <w:tabs>
          <w:tab w:val="left" w:pos="3296"/>
        </w:tabs>
        <w:rPr>
          <w:sz w:val="20"/>
          <w:szCs w:val="20"/>
        </w:rPr>
      </w:pPr>
    </w:p>
    <w:p w:rsidR="009D3255" w:rsidRDefault="009D3255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Default="00D662DA" w:rsidP="00303FD6">
      <w:pPr>
        <w:tabs>
          <w:tab w:val="left" w:pos="3296"/>
        </w:tabs>
        <w:rPr>
          <w:sz w:val="20"/>
          <w:szCs w:val="20"/>
        </w:rPr>
      </w:pPr>
    </w:p>
    <w:p w:rsidR="00D662DA" w:rsidRPr="00E176DF" w:rsidRDefault="00D662DA" w:rsidP="00303FD6">
      <w:pPr>
        <w:tabs>
          <w:tab w:val="left" w:pos="3296"/>
        </w:tabs>
        <w:rPr>
          <w:sz w:val="20"/>
          <w:szCs w:val="20"/>
        </w:rPr>
      </w:pPr>
    </w:p>
    <w:sectPr w:rsidR="00D662DA" w:rsidRPr="00E176DF" w:rsidSect="00122A18">
      <w:pgSz w:w="16840" w:h="11900" w:orient="landscape"/>
      <w:pgMar w:top="850" w:right="822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651" w:rsidRDefault="00FB1651" w:rsidP="00261842">
      <w:r>
        <w:separator/>
      </w:r>
    </w:p>
  </w:endnote>
  <w:endnote w:type="continuationSeparator" w:id="0">
    <w:p w:rsidR="00FB1651" w:rsidRDefault="00FB1651" w:rsidP="0026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651" w:rsidRDefault="00FB1651" w:rsidP="00261842">
      <w:r>
        <w:separator/>
      </w:r>
    </w:p>
  </w:footnote>
  <w:footnote w:type="continuationSeparator" w:id="0">
    <w:p w:rsidR="00FB1651" w:rsidRDefault="00FB1651" w:rsidP="00261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B4A60"/>
    <w:multiLevelType w:val="hybridMultilevel"/>
    <w:tmpl w:val="F1341DF2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11D6D"/>
    <w:multiLevelType w:val="hybridMultilevel"/>
    <w:tmpl w:val="3F84F722"/>
    <w:lvl w:ilvl="0" w:tplc="60EA6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C311B"/>
    <w:multiLevelType w:val="hybridMultilevel"/>
    <w:tmpl w:val="2C14594E"/>
    <w:lvl w:ilvl="0" w:tplc="A4A85558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0EA693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1C8"/>
    <w:multiLevelType w:val="hybridMultilevel"/>
    <w:tmpl w:val="9DC628D0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185AF4"/>
    <w:multiLevelType w:val="hybridMultilevel"/>
    <w:tmpl w:val="F738D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F28B8"/>
    <w:multiLevelType w:val="hybridMultilevel"/>
    <w:tmpl w:val="C8645946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9C0C3E"/>
    <w:multiLevelType w:val="hybridMultilevel"/>
    <w:tmpl w:val="B800885C"/>
    <w:lvl w:ilvl="0" w:tplc="A4A85558">
      <w:start w:val="28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AA71BE"/>
    <w:multiLevelType w:val="multilevel"/>
    <w:tmpl w:val="9FCE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BD01AF"/>
    <w:multiLevelType w:val="hybridMultilevel"/>
    <w:tmpl w:val="8EBC5902"/>
    <w:lvl w:ilvl="0" w:tplc="A4A85558">
      <w:start w:val="2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B0374F"/>
    <w:multiLevelType w:val="multilevel"/>
    <w:tmpl w:val="2A20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576F0B"/>
    <w:multiLevelType w:val="hybridMultilevel"/>
    <w:tmpl w:val="A1189D26"/>
    <w:lvl w:ilvl="0" w:tplc="A4A85558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1A"/>
    <w:rsid w:val="00010EE8"/>
    <w:rsid w:val="00026D07"/>
    <w:rsid w:val="000848F1"/>
    <w:rsid w:val="00087C55"/>
    <w:rsid w:val="000A0FB5"/>
    <w:rsid w:val="000B3AC5"/>
    <w:rsid w:val="000D2D48"/>
    <w:rsid w:val="000F1D6B"/>
    <w:rsid w:val="000F793F"/>
    <w:rsid w:val="00113A81"/>
    <w:rsid w:val="00122A18"/>
    <w:rsid w:val="00132BC4"/>
    <w:rsid w:val="00143271"/>
    <w:rsid w:val="001736C6"/>
    <w:rsid w:val="0019547D"/>
    <w:rsid w:val="001A09E5"/>
    <w:rsid w:val="001A2FE3"/>
    <w:rsid w:val="001F7A80"/>
    <w:rsid w:val="00204224"/>
    <w:rsid w:val="00215CC2"/>
    <w:rsid w:val="00261842"/>
    <w:rsid w:val="002D26B4"/>
    <w:rsid w:val="002D6106"/>
    <w:rsid w:val="002F5AF3"/>
    <w:rsid w:val="003000A4"/>
    <w:rsid w:val="00303FD6"/>
    <w:rsid w:val="00304344"/>
    <w:rsid w:val="00325B39"/>
    <w:rsid w:val="00326751"/>
    <w:rsid w:val="00346B5B"/>
    <w:rsid w:val="003C3D88"/>
    <w:rsid w:val="003F447B"/>
    <w:rsid w:val="003F4D7F"/>
    <w:rsid w:val="00441C81"/>
    <w:rsid w:val="004630D1"/>
    <w:rsid w:val="00467D7C"/>
    <w:rsid w:val="004D43BE"/>
    <w:rsid w:val="004F0A56"/>
    <w:rsid w:val="004F3155"/>
    <w:rsid w:val="00540FD4"/>
    <w:rsid w:val="005478AE"/>
    <w:rsid w:val="00580416"/>
    <w:rsid w:val="00597E2C"/>
    <w:rsid w:val="00611544"/>
    <w:rsid w:val="006162CA"/>
    <w:rsid w:val="0062049F"/>
    <w:rsid w:val="006526B1"/>
    <w:rsid w:val="00662A73"/>
    <w:rsid w:val="00663722"/>
    <w:rsid w:val="006A7F15"/>
    <w:rsid w:val="006B1FBE"/>
    <w:rsid w:val="006D642F"/>
    <w:rsid w:val="00705FEF"/>
    <w:rsid w:val="00726EAF"/>
    <w:rsid w:val="0076260E"/>
    <w:rsid w:val="00772F9F"/>
    <w:rsid w:val="007B0420"/>
    <w:rsid w:val="007B78F8"/>
    <w:rsid w:val="007D435C"/>
    <w:rsid w:val="007E1A5A"/>
    <w:rsid w:val="00863E36"/>
    <w:rsid w:val="00886DFA"/>
    <w:rsid w:val="008B0EBF"/>
    <w:rsid w:val="008C6F6F"/>
    <w:rsid w:val="008D10B9"/>
    <w:rsid w:val="008E4682"/>
    <w:rsid w:val="008F32C8"/>
    <w:rsid w:val="00951DCB"/>
    <w:rsid w:val="009716DF"/>
    <w:rsid w:val="009A0534"/>
    <w:rsid w:val="009D3255"/>
    <w:rsid w:val="009F2F78"/>
    <w:rsid w:val="00A127DA"/>
    <w:rsid w:val="00A33F1E"/>
    <w:rsid w:val="00A44B18"/>
    <w:rsid w:val="00A6152E"/>
    <w:rsid w:val="00A94151"/>
    <w:rsid w:val="00AA28EC"/>
    <w:rsid w:val="00AB6760"/>
    <w:rsid w:val="00AD4A07"/>
    <w:rsid w:val="00AF4F60"/>
    <w:rsid w:val="00B003E5"/>
    <w:rsid w:val="00B4207D"/>
    <w:rsid w:val="00B71E54"/>
    <w:rsid w:val="00B93546"/>
    <w:rsid w:val="00BB02D5"/>
    <w:rsid w:val="00BF71CB"/>
    <w:rsid w:val="00C07537"/>
    <w:rsid w:val="00C3384E"/>
    <w:rsid w:val="00C430AD"/>
    <w:rsid w:val="00C45B5B"/>
    <w:rsid w:val="00C53221"/>
    <w:rsid w:val="00CC7167"/>
    <w:rsid w:val="00CE168D"/>
    <w:rsid w:val="00D32EF4"/>
    <w:rsid w:val="00D50E4F"/>
    <w:rsid w:val="00D662DA"/>
    <w:rsid w:val="00D91613"/>
    <w:rsid w:val="00DB1134"/>
    <w:rsid w:val="00DC5E61"/>
    <w:rsid w:val="00DD6058"/>
    <w:rsid w:val="00DE3371"/>
    <w:rsid w:val="00DE7767"/>
    <w:rsid w:val="00E0090E"/>
    <w:rsid w:val="00E0757E"/>
    <w:rsid w:val="00E176DF"/>
    <w:rsid w:val="00E9127D"/>
    <w:rsid w:val="00F0107A"/>
    <w:rsid w:val="00F16962"/>
    <w:rsid w:val="00F36D57"/>
    <w:rsid w:val="00F8161A"/>
    <w:rsid w:val="00F83B08"/>
    <w:rsid w:val="00F92953"/>
    <w:rsid w:val="00FB1651"/>
    <w:rsid w:val="00FC1934"/>
    <w:rsid w:val="00FF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1EEBA6-E888-417F-B9B1-711CD2AB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61A"/>
    <w:rPr>
      <w:rFonts w:ascii="Times New Roman" w:hAnsi="Times New Roman" w:cs="Times New Roman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F8161A"/>
    <w:pPr>
      <w:keepNext/>
      <w:jc w:val="center"/>
      <w:outlineLvl w:val="0"/>
    </w:pPr>
    <w:rPr>
      <w:rFonts w:ascii="Arial" w:eastAsia="Times New Roman" w:hAnsi="Arial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2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8161A"/>
    <w:pPr>
      <w:jc w:val="both"/>
    </w:pPr>
    <w:rPr>
      <w:rFonts w:ascii="Arial" w:eastAsia="Times New Roman" w:hAnsi="Arial"/>
      <w:color w:val="00000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F8161A"/>
    <w:rPr>
      <w:rFonts w:ascii="Arial" w:eastAsia="Times New Roman" w:hAnsi="Arial" w:cs="Times New Roman"/>
      <w:color w:val="00000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816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161A"/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F8161A"/>
  </w:style>
  <w:style w:type="character" w:customStyle="1" w:styleId="10">
    <w:name w:val="Заголовок 1 Знак"/>
    <w:aliases w:val="Document Header1 Знак"/>
    <w:basedOn w:val="a0"/>
    <w:link w:val="1"/>
    <w:rsid w:val="00F8161A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44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47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618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1842"/>
    <w:rPr>
      <w:rFonts w:ascii="Times New Roman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2618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1842"/>
    <w:rPr>
      <w:rFonts w:ascii="Times New Roman" w:hAnsi="Times New Roman" w:cs="Times New Roman"/>
      <w:lang w:eastAsia="ru-RU"/>
    </w:rPr>
  </w:style>
  <w:style w:type="character" w:customStyle="1" w:styleId="FontStyle11">
    <w:name w:val="Font Style11"/>
    <w:rsid w:val="008B0EBF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8B0EBF"/>
    <w:rPr>
      <w:rFonts w:ascii="Times New Roman" w:hAnsi="Times New Roman" w:cs="Times New Roman"/>
      <w:sz w:val="22"/>
      <w:szCs w:val="22"/>
    </w:rPr>
  </w:style>
  <w:style w:type="table" w:styleId="ab">
    <w:name w:val="Table Grid"/>
    <w:basedOn w:val="a1"/>
    <w:uiPriority w:val="39"/>
    <w:rsid w:val="00122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aliases w:val="Мой,норма,Обя,Без интервала11"/>
    <w:link w:val="ad"/>
    <w:uiPriority w:val="1"/>
    <w:qFormat/>
    <w:rsid w:val="00D662DA"/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Без интервала Знак"/>
    <w:aliases w:val="Мой Знак,норма Знак,Обя Знак,Без интервала11 Знак"/>
    <w:link w:val="ac"/>
    <w:uiPriority w:val="1"/>
    <w:rsid w:val="00D662DA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D662D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eastAsia="ru-RU"/>
    </w:rPr>
  </w:style>
  <w:style w:type="paragraph" w:customStyle="1" w:styleId="Style5">
    <w:name w:val="Style5"/>
    <w:basedOn w:val="a"/>
    <w:uiPriority w:val="99"/>
    <w:rsid w:val="00D662DA"/>
    <w:pPr>
      <w:widowControl w:val="0"/>
      <w:autoSpaceDE w:val="0"/>
      <w:autoSpaceDN w:val="0"/>
      <w:adjustRightInd w:val="0"/>
      <w:spacing w:line="264" w:lineRule="exact"/>
    </w:pPr>
    <w:rPr>
      <w:rFonts w:ascii="Franklin Gothic Heavy" w:eastAsia="Times New Roman" w:hAnsi="Franklin Gothic Heavy"/>
    </w:rPr>
  </w:style>
  <w:style w:type="character" w:customStyle="1" w:styleId="30">
    <w:name w:val="Заголовок 3 Знак"/>
    <w:basedOn w:val="a0"/>
    <w:link w:val="3"/>
    <w:uiPriority w:val="9"/>
    <w:semiHidden/>
    <w:rsid w:val="00D662DA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ae">
    <w:name w:val="Normal (Web)"/>
    <w:basedOn w:val="a"/>
    <w:link w:val="af"/>
    <w:uiPriority w:val="99"/>
    <w:unhideWhenUsed/>
    <w:rsid w:val="00D662DA"/>
    <w:pPr>
      <w:spacing w:before="100" w:beforeAutospacing="1" w:after="100" w:afterAutospacing="1"/>
    </w:pPr>
    <w:rPr>
      <w:rFonts w:eastAsia="Times New Roman"/>
    </w:rPr>
  </w:style>
  <w:style w:type="character" w:customStyle="1" w:styleId="af">
    <w:name w:val="Обычный (веб) Знак"/>
    <w:link w:val="ae"/>
    <w:locked/>
    <w:rsid w:val="00D662DA"/>
    <w:rPr>
      <w:rFonts w:ascii="Times New Roman" w:eastAsia="Times New Roman" w:hAnsi="Times New Roman" w:cs="Times New Roman"/>
      <w:lang w:eastAsia="ru-RU"/>
    </w:rPr>
  </w:style>
  <w:style w:type="character" w:styleId="af0">
    <w:name w:val="Strong"/>
    <w:qFormat/>
    <w:rsid w:val="007E1A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8B7B8-18A9-46D1-AB05-5ACBEC3A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2020-07-23T06:49:00Z</cp:lastPrinted>
  <dcterms:created xsi:type="dcterms:W3CDTF">2023-02-15T09:51:00Z</dcterms:created>
  <dcterms:modified xsi:type="dcterms:W3CDTF">2023-03-06T14:28:00Z</dcterms:modified>
</cp:coreProperties>
</file>