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89E" w:rsidRPr="00D270AC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D270AC">
        <w:rPr>
          <w:rFonts w:cs="Times New Roman"/>
          <w:b/>
          <w:sz w:val="20"/>
          <w:szCs w:val="20"/>
        </w:rPr>
        <w:t xml:space="preserve"> ГКП на ПХВ «</w:t>
      </w:r>
      <w:r w:rsidRPr="00D270AC">
        <w:rPr>
          <w:rFonts w:cs="Times New Roman"/>
          <w:b/>
          <w:bCs/>
          <w:sz w:val="20"/>
          <w:szCs w:val="20"/>
        </w:rPr>
        <w:t>Многопрофильный медицинский центр</w:t>
      </w:r>
      <w:r w:rsidRPr="00D270AC">
        <w:rPr>
          <w:rFonts w:cs="Times New Roman"/>
          <w:b/>
          <w:sz w:val="20"/>
          <w:szCs w:val="20"/>
        </w:rPr>
        <w:t xml:space="preserve">» акимата города </w:t>
      </w:r>
      <w:r w:rsidR="00437543" w:rsidRPr="00D270AC">
        <w:rPr>
          <w:rFonts w:cs="Times New Roman"/>
          <w:b/>
          <w:sz w:val="20"/>
          <w:szCs w:val="20"/>
        </w:rPr>
        <w:t>Астаны</w:t>
      </w:r>
    </w:p>
    <w:p w:rsidR="003112F0" w:rsidRPr="00D270AC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  <w:r w:rsidR="00547E7C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об итогах </w:t>
      </w:r>
      <w:r w:rsidR="00586F1F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тендера</w:t>
      </w:r>
      <w:r w:rsidR="00547E7C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C339D6" w:rsidRPr="00D270AC">
        <w:rPr>
          <w:rFonts w:cs="Times New Roman"/>
          <w:b/>
          <w:sz w:val="20"/>
          <w:szCs w:val="20"/>
        </w:rPr>
        <w:t>по закупу</w:t>
      </w:r>
      <w:r w:rsidR="009B5ABE" w:rsidRPr="00D270AC">
        <w:rPr>
          <w:rFonts w:cs="Times New Roman"/>
          <w:b/>
          <w:sz w:val="20"/>
          <w:szCs w:val="20"/>
        </w:rPr>
        <w:t xml:space="preserve"> </w:t>
      </w:r>
      <w:r w:rsidR="00A55DA8" w:rsidRPr="00D270AC">
        <w:rPr>
          <w:rFonts w:cs="Times New Roman"/>
          <w:b/>
          <w:sz w:val="20"/>
          <w:szCs w:val="20"/>
        </w:rPr>
        <w:t>медицинских изделий</w:t>
      </w:r>
      <w:r w:rsidR="009B5ABE" w:rsidRPr="00D270AC">
        <w:rPr>
          <w:rFonts w:cs="Times New Roman"/>
          <w:b/>
          <w:sz w:val="20"/>
          <w:szCs w:val="20"/>
        </w:rPr>
        <w:t xml:space="preserve"> </w:t>
      </w:r>
      <w:r w:rsidR="00F23501" w:rsidRPr="00D270AC">
        <w:rPr>
          <w:rFonts w:cs="Times New Roman"/>
          <w:b/>
          <w:sz w:val="20"/>
          <w:szCs w:val="20"/>
        </w:rPr>
        <w:t>на 20</w:t>
      </w:r>
      <w:r w:rsidR="00A55DA8" w:rsidRPr="00D270AC">
        <w:rPr>
          <w:rFonts w:cs="Times New Roman"/>
          <w:b/>
          <w:sz w:val="20"/>
          <w:szCs w:val="20"/>
        </w:rPr>
        <w:t>24</w:t>
      </w:r>
      <w:r w:rsidR="00F23501" w:rsidRPr="00D270AC">
        <w:rPr>
          <w:rFonts w:cs="Times New Roman"/>
          <w:b/>
          <w:sz w:val="20"/>
          <w:szCs w:val="20"/>
        </w:rPr>
        <w:t xml:space="preserve"> год.</w:t>
      </w:r>
    </w:p>
    <w:p w:rsidR="003112F0" w:rsidRPr="00D270AC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C14729" w:rsidRPr="00D270AC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D270AC">
        <w:rPr>
          <w:rFonts w:cs="Times New Roman"/>
          <w:b/>
          <w:sz w:val="20"/>
          <w:szCs w:val="20"/>
        </w:rPr>
        <w:t xml:space="preserve">г. </w:t>
      </w:r>
      <w:r w:rsidR="00437543" w:rsidRPr="00D270AC">
        <w:rPr>
          <w:rFonts w:cs="Times New Roman"/>
          <w:b/>
          <w:sz w:val="20"/>
          <w:szCs w:val="20"/>
        </w:rPr>
        <w:t>Астана</w:t>
      </w:r>
      <w:r w:rsidRPr="00D270AC">
        <w:rPr>
          <w:rFonts w:cs="Times New Roman"/>
          <w:b/>
          <w:sz w:val="20"/>
          <w:szCs w:val="20"/>
        </w:rPr>
        <w:t xml:space="preserve">     </w:t>
      </w:r>
      <w:r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4F7800" w:rsidRPr="00D270AC">
        <w:rPr>
          <w:rFonts w:cs="Times New Roman"/>
          <w:b/>
          <w:sz w:val="20"/>
          <w:szCs w:val="20"/>
        </w:rPr>
        <w:tab/>
      </w:r>
      <w:r w:rsidR="00AA17B1" w:rsidRPr="00D270AC">
        <w:rPr>
          <w:rFonts w:cs="Times New Roman"/>
          <w:b/>
          <w:sz w:val="20"/>
          <w:szCs w:val="20"/>
        </w:rPr>
        <w:tab/>
        <w:t xml:space="preserve">    </w:t>
      </w:r>
      <w:r w:rsidR="003B2C9F" w:rsidRPr="00D270AC">
        <w:rPr>
          <w:rFonts w:cs="Times New Roman"/>
          <w:b/>
          <w:sz w:val="20"/>
          <w:szCs w:val="20"/>
        </w:rPr>
        <w:tab/>
        <w:t xml:space="preserve"> «</w:t>
      </w:r>
      <w:r w:rsidR="00D270AC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10</w:t>
      </w:r>
      <w:r w:rsidR="00F23501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» </w:t>
      </w:r>
      <w:r w:rsidR="00D270AC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сентября</w:t>
      </w:r>
      <w:r w:rsidR="00F23501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20</w:t>
      </w:r>
      <w:r w:rsidR="00A55DA8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24</w:t>
      </w:r>
      <w:r w:rsidR="002C4678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F23501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</w:p>
    <w:p w:rsidR="003112F0" w:rsidRPr="00D270AC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D270AC" w:rsidRPr="00D270AC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15</w:t>
      </w:r>
      <w:r w:rsidR="00466EE2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E83AFC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часов</w:t>
      </w:r>
      <w:r w:rsidR="00906382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03522B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00</w:t>
      </w:r>
      <w:r w:rsidR="00002786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:rsidR="003112F0" w:rsidRPr="00D270AC" w:rsidRDefault="003112F0" w:rsidP="00F23501">
      <w:pPr>
        <w:pStyle w:val="Standard"/>
        <w:jc w:val="both"/>
        <w:rPr>
          <w:rFonts w:cs="Times New Roman"/>
          <w:b/>
          <w:sz w:val="20"/>
          <w:szCs w:val="20"/>
        </w:rPr>
      </w:pPr>
      <w:r w:rsidRPr="00D270AC">
        <w:rPr>
          <w:rFonts w:eastAsia="SimSun, 宋体" w:cs="Times New Roman"/>
          <w:color w:val="auto"/>
          <w:sz w:val="20"/>
          <w:szCs w:val="20"/>
          <w:lang w:eastAsia="zh-CN"/>
        </w:rPr>
        <w:tab/>
      </w:r>
      <w:r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1. </w:t>
      </w:r>
      <w:r w:rsidR="00F23501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D270AC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D270AC" w:rsidRDefault="003112F0" w:rsidP="00F05D1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D270AC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D270AC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Оразбеков Бахтыбай Сейтхадырович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E75BBF" w:rsidP="00E75BBF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заместитель директора по лечебной работе ГКП на ПХВ «</w:t>
            </w:r>
            <w:r w:rsidRPr="00D270AC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Pr="00D270AC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D270AC">
              <w:rPr>
                <w:rFonts w:cs="Times New Roman"/>
                <w:sz w:val="20"/>
                <w:szCs w:val="20"/>
              </w:rPr>
              <w:t>Астаны</w:t>
            </w:r>
            <w:r w:rsidRPr="00D270AC">
              <w:rPr>
                <w:rFonts w:cs="Times New Roman"/>
                <w:sz w:val="20"/>
                <w:szCs w:val="20"/>
              </w:rPr>
              <w:t>, председатель комиссии</w:t>
            </w:r>
            <w:r w:rsidR="003112F0" w:rsidRPr="00D270AC"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3112F0" w:rsidRPr="00D270AC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D270AC" w:rsidRDefault="003112F0" w:rsidP="00F05D19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112F0" w:rsidRPr="00D270AC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E83AFC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</w:tr>
      <w:tr w:rsidR="003112F0" w:rsidRPr="00D270AC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Нурбеков Бахдат 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3112F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D270AC" w:rsidRDefault="00AE5C28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6E1311" w:rsidRPr="00D270AC">
              <w:rPr>
                <w:rFonts w:cs="Times New Roman"/>
                <w:sz w:val="20"/>
                <w:szCs w:val="20"/>
              </w:rPr>
              <w:t>директора</w:t>
            </w:r>
            <w:r w:rsidRPr="00D270AC">
              <w:rPr>
                <w:rFonts w:cs="Times New Roman"/>
                <w:sz w:val="20"/>
                <w:szCs w:val="20"/>
              </w:rPr>
              <w:t xml:space="preserve"> </w:t>
            </w:r>
            <w:r w:rsidR="00E75BBF" w:rsidRPr="00D270AC">
              <w:rPr>
                <w:rFonts w:cs="Times New Roman"/>
                <w:sz w:val="20"/>
                <w:szCs w:val="20"/>
              </w:rPr>
              <w:t>по экономическим вопросам</w:t>
            </w:r>
            <w:r w:rsidR="006E1311" w:rsidRPr="00D270AC">
              <w:rPr>
                <w:rFonts w:cs="Times New Roman"/>
                <w:sz w:val="20"/>
                <w:szCs w:val="20"/>
              </w:rPr>
              <w:t>,</w:t>
            </w:r>
            <w:r w:rsidRPr="00D270AC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D270AC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D270AC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D270AC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D270AC">
              <w:rPr>
                <w:rFonts w:cs="Times New Roman"/>
                <w:sz w:val="20"/>
                <w:szCs w:val="20"/>
              </w:rPr>
              <w:t>Астаны</w:t>
            </w:r>
            <w:r w:rsidRPr="00D270AC">
              <w:rPr>
                <w:rFonts w:cs="Times New Roman"/>
                <w:sz w:val="20"/>
                <w:szCs w:val="20"/>
              </w:rPr>
              <w:t>, заместитель председателя комиссии;</w:t>
            </w:r>
          </w:p>
          <w:p w:rsidR="00547E7C" w:rsidRPr="00D270AC" w:rsidRDefault="00547E7C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A23677" w:rsidRPr="00D270AC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17F0" w:rsidRPr="00D270AC" w:rsidRDefault="00D270AC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Путинцева Елена Владимировна</w:t>
            </w:r>
          </w:p>
          <w:p w:rsidR="00E75BBF" w:rsidRPr="00D270AC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75BBF" w:rsidRPr="00D270AC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E75BBF" w:rsidRPr="00D270AC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:rsidR="00A23677" w:rsidRPr="00D270AC" w:rsidRDefault="00A23677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677" w:rsidRPr="00D270AC" w:rsidRDefault="00A23677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677" w:rsidRPr="00D270AC" w:rsidRDefault="00D270AC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И.о заведующей</w:t>
            </w:r>
            <w:r w:rsidR="00F117F0" w:rsidRPr="00D270AC">
              <w:rPr>
                <w:rFonts w:cs="Times New Roman"/>
                <w:sz w:val="20"/>
                <w:szCs w:val="20"/>
              </w:rPr>
              <w:t xml:space="preserve"> отдела</w:t>
            </w:r>
            <w:r w:rsidR="00E75BBF" w:rsidRPr="00D270AC">
              <w:rPr>
                <w:rFonts w:cs="Times New Roman"/>
                <w:sz w:val="20"/>
                <w:szCs w:val="20"/>
              </w:rPr>
              <w:t xml:space="preserve"> фармации ГКП на ПХВ «</w:t>
            </w:r>
            <w:r w:rsidR="00E75BBF" w:rsidRPr="00D270AC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E75BBF" w:rsidRPr="00D270AC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D270AC">
              <w:rPr>
                <w:rFonts w:cs="Times New Roman"/>
                <w:sz w:val="20"/>
                <w:szCs w:val="20"/>
              </w:rPr>
              <w:t>Астаны</w:t>
            </w:r>
            <w:r w:rsidRPr="00D270AC">
              <w:rPr>
                <w:rFonts w:cs="Times New Roman"/>
                <w:sz w:val="20"/>
                <w:szCs w:val="20"/>
              </w:rPr>
              <w:t xml:space="preserve">, член комиссии  </w:t>
            </w:r>
          </w:p>
        </w:tc>
      </w:tr>
      <w:tr w:rsidR="003112F0" w:rsidRPr="00D270AC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E5C28" w:rsidRPr="00D270AC" w:rsidRDefault="00AE5C28" w:rsidP="00F05D19">
            <w:pPr>
              <w:autoSpaceDE w:val="0"/>
              <w:rPr>
                <w:rFonts w:cs="Times New Roman"/>
                <w:b/>
                <w:sz w:val="20"/>
                <w:szCs w:val="20"/>
              </w:rPr>
            </w:pPr>
            <w:r w:rsidRPr="00D270AC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  <w:p w:rsidR="003112F0" w:rsidRPr="00D270AC" w:rsidRDefault="00C339D6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F06C0" w:rsidRPr="00D270AC" w:rsidRDefault="007F06C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  <w:p w:rsidR="007F06C0" w:rsidRPr="00D270AC" w:rsidRDefault="007F06C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  <w:p w:rsidR="003112F0" w:rsidRPr="00D270AC" w:rsidRDefault="003112F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548CF" w:rsidRPr="00D270AC" w:rsidRDefault="00E548C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0A3A77" w:rsidRPr="00D270AC" w:rsidRDefault="00E75BB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 xml:space="preserve">- </w:t>
            </w:r>
            <w:r w:rsidR="00C339D6" w:rsidRPr="00D270AC">
              <w:rPr>
                <w:rFonts w:cs="Times New Roman"/>
                <w:sz w:val="20"/>
                <w:szCs w:val="20"/>
              </w:rPr>
              <w:t>менеджер</w:t>
            </w:r>
            <w:r w:rsidR="003112F0" w:rsidRPr="00D270AC">
              <w:rPr>
                <w:rFonts w:cs="Times New Roman"/>
                <w:sz w:val="20"/>
                <w:szCs w:val="20"/>
              </w:rPr>
              <w:t xml:space="preserve"> отдела государс</w:t>
            </w:r>
            <w:r w:rsidR="007E20B1" w:rsidRPr="00D270AC">
              <w:rPr>
                <w:rFonts w:cs="Times New Roman"/>
                <w:sz w:val="20"/>
                <w:szCs w:val="20"/>
              </w:rPr>
              <w:t>твенных закупок</w:t>
            </w:r>
            <w:r w:rsidR="006E1311" w:rsidRPr="00D270AC">
              <w:rPr>
                <w:rFonts w:cs="Times New Roman"/>
                <w:sz w:val="20"/>
                <w:szCs w:val="20"/>
              </w:rPr>
              <w:t>,</w:t>
            </w:r>
            <w:r w:rsidR="007E20B1" w:rsidRPr="00D270AC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D270AC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D270AC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D270AC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D270AC">
              <w:rPr>
                <w:rFonts w:cs="Times New Roman"/>
                <w:sz w:val="20"/>
                <w:szCs w:val="20"/>
              </w:rPr>
              <w:t>Астаны</w:t>
            </w:r>
            <w:r w:rsidR="009A71E3" w:rsidRPr="00D270AC">
              <w:rPr>
                <w:rFonts w:cs="Times New Roman"/>
                <w:sz w:val="20"/>
                <w:szCs w:val="20"/>
              </w:rPr>
              <w:t>, член комиссии</w:t>
            </w:r>
          </w:p>
          <w:p w:rsidR="001377C0" w:rsidRPr="00D270AC" w:rsidRDefault="001377C0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D0DE6" w:rsidRPr="00D270AC" w:rsidRDefault="00D270AC" w:rsidP="00DD0DE6">
      <w:pPr>
        <w:jc w:val="both"/>
        <w:rPr>
          <w:rFonts w:cs="Times New Roman"/>
          <w:sz w:val="20"/>
          <w:szCs w:val="20"/>
        </w:rPr>
      </w:pPr>
      <w:r w:rsidRPr="00D270AC">
        <w:rPr>
          <w:rFonts w:cs="Times New Roman"/>
          <w:sz w:val="20"/>
          <w:szCs w:val="20"/>
        </w:rPr>
        <w:t>«09</w:t>
      </w:r>
      <w:r w:rsidR="00BF07D9" w:rsidRPr="00D270AC">
        <w:rPr>
          <w:rFonts w:cs="Times New Roman"/>
          <w:sz w:val="20"/>
          <w:szCs w:val="20"/>
        </w:rPr>
        <w:t>»</w:t>
      </w:r>
      <w:r w:rsidR="00DD0DE6" w:rsidRPr="00D270AC">
        <w:rPr>
          <w:rFonts w:cs="Times New Roman"/>
          <w:sz w:val="20"/>
          <w:szCs w:val="20"/>
        </w:rPr>
        <w:t xml:space="preserve"> </w:t>
      </w:r>
      <w:r w:rsidRPr="00D270AC">
        <w:rPr>
          <w:rFonts w:cs="Times New Roman"/>
          <w:sz w:val="20"/>
          <w:szCs w:val="20"/>
        </w:rPr>
        <w:t>сентября</w:t>
      </w:r>
      <w:r w:rsidR="00A55DA8" w:rsidRPr="00D270AC">
        <w:rPr>
          <w:rFonts w:cs="Times New Roman"/>
          <w:sz w:val="20"/>
          <w:szCs w:val="20"/>
        </w:rPr>
        <w:t xml:space="preserve"> 2024</w:t>
      </w:r>
      <w:r w:rsidRPr="00D270AC">
        <w:rPr>
          <w:rFonts w:cs="Times New Roman"/>
          <w:sz w:val="20"/>
          <w:szCs w:val="20"/>
        </w:rPr>
        <w:t xml:space="preserve"> года в 11</w:t>
      </w:r>
      <w:r w:rsidR="00DD0DE6" w:rsidRPr="00D270AC">
        <w:rPr>
          <w:rFonts w:cs="Times New Roman"/>
          <w:sz w:val="20"/>
          <w:szCs w:val="20"/>
        </w:rPr>
        <w:t xml:space="preserve"> часов 00 минут по адресу: город Астана, ул. Манаса, </w:t>
      </w:r>
      <w:r w:rsidR="00AA17B1" w:rsidRPr="00D270AC">
        <w:rPr>
          <w:rFonts w:cs="Times New Roman"/>
          <w:sz w:val="20"/>
          <w:szCs w:val="20"/>
        </w:rPr>
        <w:t>17, каб</w:t>
      </w:r>
      <w:r w:rsidR="00DD0DE6" w:rsidRPr="00D270AC">
        <w:rPr>
          <w:rFonts w:cs="Times New Roman"/>
          <w:sz w:val="20"/>
          <w:szCs w:val="20"/>
        </w:rPr>
        <w:t>. №602, произведена процедура вскрытия конвертов с заявками на участие в тендере по за</w:t>
      </w:r>
      <w:r w:rsidR="00A55DA8" w:rsidRPr="00D270AC">
        <w:rPr>
          <w:rFonts w:cs="Times New Roman"/>
          <w:sz w:val="20"/>
          <w:szCs w:val="20"/>
        </w:rPr>
        <w:t xml:space="preserve">купу </w:t>
      </w:r>
      <w:r w:rsidR="00486DD3" w:rsidRPr="00D270AC">
        <w:rPr>
          <w:rFonts w:cs="Times New Roman"/>
          <w:sz w:val="20"/>
          <w:szCs w:val="20"/>
        </w:rPr>
        <w:t xml:space="preserve">лекарственных средств и </w:t>
      </w:r>
      <w:r w:rsidR="00A55DA8" w:rsidRPr="00D270AC">
        <w:rPr>
          <w:rFonts w:cs="Times New Roman"/>
          <w:sz w:val="20"/>
          <w:szCs w:val="20"/>
        </w:rPr>
        <w:t>медицинских изделий на 2024</w:t>
      </w:r>
      <w:r w:rsidR="00DD0DE6" w:rsidRPr="00D270AC">
        <w:rPr>
          <w:rFonts w:cs="Times New Roman"/>
          <w:sz w:val="20"/>
          <w:szCs w:val="20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:rsidR="00322DF6" w:rsidRPr="00D270AC" w:rsidRDefault="00333D24" w:rsidP="00A93BA3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D270AC">
        <w:rPr>
          <w:rFonts w:cs="Times New Roman"/>
          <w:b/>
          <w:sz w:val="20"/>
          <w:szCs w:val="20"/>
        </w:rPr>
        <w:t xml:space="preserve">2. </w:t>
      </w:r>
      <w:r w:rsidR="00E83AFC" w:rsidRPr="00D270AC">
        <w:rPr>
          <w:rFonts w:cs="Times New Roman"/>
          <w:b/>
          <w:sz w:val="20"/>
          <w:szCs w:val="20"/>
        </w:rPr>
        <w:t>Цена</w:t>
      </w:r>
      <w:r w:rsidRPr="00D270AC">
        <w:rPr>
          <w:rFonts w:cs="Times New Roman"/>
          <w:b/>
          <w:sz w:val="20"/>
          <w:szCs w:val="20"/>
        </w:rPr>
        <w:t xml:space="preserve">, выделенная для закупа </w:t>
      </w:r>
      <w:r w:rsidR="00DD0DE6" w:rsidRPr="00D270AC">
        <w:rPr>
          <w:rFonts w:cs="Times New Roman"/>
          <w:b/>
          <w:sz w:val="20"/>
          <w:szCs w:val="20"/>
        </w:rPr>
        <w:t>медицинских изделий</w:t>
      </w:r>
      <w:r w:rsidR="009B5ABE" w:rsidRPr="00D270AC">
        <w:rPr>
          <w:rFonts w:cs="Times New Roman"/>
          <w:b/>
          <w:sz w:val="20"/>
          <w:szCs w:val="20"/>
        </w:rPr>
        <w:t xml:space="preserve"> </w:t>
      </w:r>
      <w:r w:rsidRPr="00D270AC">
        <w:rPr>
          <w:rFonts w:cs="Times New Roman"/>
          <w:b/>
          <w:sz w:val="20"/>
          <w:szCs w:val="20"/>
        </w:rPr>
        <w:t>на 20</w:t>
      </w:r>
      <w:r w:rsidR="00A55DA8" w:rsidRPr="00D270AC">
        <w:rPr>
          <w:rFonts w:cs="Times New Roman"/>
          <w:b/>
          <w:sz w:val="20"/>
          <w:szCs w:val="20"/>
        </w:rPr>
        <w:t>24</w:t>
      </w:r>
      <w:r w:rsidRPr="00D270AC">
        <w:rPr>
          <w:rFonts w:cs="Times New Roman"/>
          <w:b/>
          <w:sz w:val="20"/>
          <w:szCs w:val="20"/>
        </w:rPr>
        <w:t xml:space="preserve"> год: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216"/>
        <w:gridCol w:w="4088"/>
        <w:gridCol w:w="590"/>
        <w:gridCol w:w="676"/>
        <w:gridCol w:w="1418"/>
        <w:gridCol w:w="1591"/>
      </w:tblGrid>
      <w:tr w:rsidR="00D270AC" w:rsidRPr="00D270AC" w:rsidTr="00D270AC">
        <w:trPr>
          <w:trHeight w:val="855"/>
        </w:trPr>
        <w:tc>
          <w:tcPr>
            <w:tcW w:w="627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№ лота</w:t>
            </w:r>
          </w:p>
        </w:tc>
        <w:tc>
          <w:tcPr>
            <w:tcW w:w="1216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4088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590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Ед.изм</w:t>
            </w:r>
          </w:p>
        </w:tc>
        <w:tc>
          <w:tcPr>
            <w:tcW w:w="676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Цена за ед., тенге</w:t>
            </w:r>
          </w:p>
        </w:tc>
        <w:tc>
          <w:tcPr>
            <w:tcW w:w="1591" w:type="dxa"/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 xml:space="preserve"> Сумма, тенге</w:t>
            </w: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br/>
              <w:t xml:space="preserve"> </w:t>
            </w:r>
          </w:p>
        </w:tc>
      </w:tr>
      <w:tr w:rsidR="00D270AC" w:rsidRPr="00D270AC" w:rsidTr="00D270AC">
        <w:trPr>
          <w:trHeight w:val="41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Устройство модуляции потока</w:t>
            </w: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Устройство для модуляции потока. </w:t>
            </w: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 xml:space="preserve">Устройство для модуляции потока с покрытием представляет собой трубчатый сосудистый имплантат, состоящий из 64 переплетенных нитиноловых проволок которые заполнены платиновым сердечником для обеспечения 100% видимости при рентгеноскопии. Покрытие HPC (HPC: гидрофильное полимерное покрытие) покрывает весь имплантат и уменьшает первоначальное присоединение тромбоцитов и, таким образом, снижает риск образования тромба.  Устройство имеет подвижный дистальный проводник для обеспечения безопасного позиционирования.  Легкое отсоединение по принципу фрикционной фиксации с маркером «точки невозврата». Доставляется имплант через микрокатетер 0.021”. Рентгенконтрасные платиновые маркеты расположены на кончике дистального проводника и в месте «точки невозврата», расстояние между ними составляет 60 мм при максимальной длине дистального проводника. Устройство разработано для имплантации в сосуды диаметром 2,5–5 мм. Размерная линейка: номинальный диаметр – </w:t>
            </w: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lastRenderedPageBreak/>
              <w:t>3, 3.5, 4, 4.5, 5 мм, номинальные длины 9, 12, 15, 18, 21, 24, 27, 30 мм.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676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4 500 000,00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13 500 000,00</w:t>
            </w:r>
          </w:p>
        </w:tc>
      </w:tr>
      <w:tr w:rsidR="00D270AC" w:rsidRPr="00D270AC" w:rsidTr="00D270AC">
        <w:trPr>
          <w:trHeight w:val="825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Спирали для  эмболизации  </w:t>
            </w: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Спиральная система для эндоваскулярной эмболизации внутричерепных аневризм и других нейроваскулярных аномалий, артериовенозных мальформаций и артериовенозных свищей, а также для артериальной и венозной эмболизации периферических сосудов. Состоит из имплантируемой платиновой спирали, прикреплённой к толкателю. Толкатель представляет собой устройство доставки эмболизационной спирали к месту лечения сосуда и рассчитан на механическое отсоединение спирали от толкателя. Система в следующей конфигурации: составная каркасная спираль, винтовая заполняющая спираль, винтовая завершающая спираль, составная завершающая спираль. Система должна быть в совместимых системах 10 и 18 и доставляться через микрокатетеры 0,017 дюйм, 0,43 мм. Размеры: диаметр 1 до 10 мм,длина 2-60 см. обязательное наличие radio safe рентгенконтрасного маркера на проксимальном конце для умеия радиационной нагрузки на пациента и врача.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шт</w:t>
            </w:r>
          </w:p>
        </w:tc>
        <w:tc>
          <w:tcPr>
            <w:tcW w:w="676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300 500,00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3 005 000,00</w:t>
            </w:r>
          </w:p>
        </w:tc>
      </w:tr>
    </w:tbl>
    <w:p w:rsidR="009B0967" w:rsidRPr="00D270AC" w:rsidRDefault="009B0967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</w:p>
    <w:p w:rsidR="00B07DF8" w:rsidRPr="00D270AC" w:rsidRDefault="00333D24" w:rsidP="00333D24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3391"/>
        <w:gridCol w:w="3118"/>
        <w:gridCol w:w="3006"/>
      </w:tblGrid>
      <w:tr w:rsidR="00D270AC" w:rsidRPr="00D270AC" w:rsidTr="00D270AC">
        <w:trPr>
          <w:trHeight w:val="791"/>
        </w:trPr>
        <w:tc>
          <w:tcPr>
            <w:tcW w:w="720" w:type="dxa"/>
            <w:noWrap/>
            <w:vAlign w:val="center"/>
          </w:tcPr>
          <w:p w:rsidR="00D270AC" w:rsidRPr="00D270AC" w:rsidRDefault="00D270AC" w:rsidP="00DD7E87">
            <w:pPr>
              <w:jc w:val="center"/>
              <w:rPr>
                <w:b/>
                <w:bCs/>
                <w:sz w:val="20"/>
                <w:szCs w:val="20"/>
              </w:rPr>
            </w:pPr>
            <w:r w:rsidRPr="00D270A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91" w:type="dxa"/>
            <w:vAlign w:val="center"/>
          </w:tcPr>
          <w:p w:rsidR="00D270AC" w:rsidRPr="00D270AC" w:rsidRDefault="00D270AC" w:rsidP="00DD7E87">
            <w:pPr>
              <w:jc w:val="center"/>
              <w:rPr>
                <w:b/>
                <w:bCs/>
                <w:sz w:val="20"/>
                <w:szCs w:val="20"/>
              </w:rPr>
            </w:pPr>
            <w:r w:rsidRPr="00D270AC">
              <w:rPr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3118" w:type="dxa"/>
            <w:vAlign w:val="center"/>
          </w:tcPr>
          <w:p w:rsidR="00D270AC" w:rsidRPr="00D270AC" w:rsidRDefault="00D270AC" w:rsidP="00DD7E87">
            <w:pPr>
              <w:jc w:val="center"/>
              <w:rPr>
                <w:b/>
                <w:bCs/>
                <w:sz w:val="20"/>
                <w:szCs w:val="20"/>
              </w:rPr>
            </w:pPr>
            <w:r w:rsidRPr="00D270AC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3006" w:type="dxa"/>
            <w:vAlign w:val="center"/>
          </w:tcPr>
          <w:p w:rsidR="00D270AC" w:rsidRPr="00D270AC" w:rsidRDefault="00D270AC" w:rsidP="00DD7E87">
            <w:pPr>
              <w:jc w:val="center"/>
              <w:rPr>
                <w:b/>
                <w:bCs/>
                <w:sz w:val="20"/>
                <w:szCs w:val="20"/>
              </w:rPr>
            </w:pPr>
            <w:r w:rsidRPr="00D270AC">
              <w:rPr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D270AC" w:rsidRPr="00D270AC" w:rsidTr="00D270AC">
        <w:trPr>
          <w:trHeight w:val="60"/>
        </w:trPr>
        <w:tc>
          <w:tcPr>
            <w:tcW w:w="720" w:type="dxa"/>
            <w:noWrap/>
            <w:vAlign w:val="center"/>
          </w:tcPr>
          <w:p w:rsidR="00D270AC" w:rsidRPr="00D270AC" w:rsidRDefault="00D270AC" w:rsidP="00DD7E87">
            <w:pPr>
              <w:jc w:val="center"/>
              <w:rPr>
                <w:bCs/>
                <w:sz w:val="20"/>
                <w:szCs w:val="20"/>
              </w:rPr>
            </w:pPr>
            <w:r w:rsidRPr="00D270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91" w:type="dxa"/>
            <w:vAlign w:val="center"/>
          </w:tcPr>
          <w:p w:rsidR="00D270AC" w:rsidRPr="00D270AC" w:rsidRDefault="00D270AC" w:rsidP="00DD7E87">
            <w:pPr>
              <w:jc w:val="center"/>
              <w:rPr>
                <w:bCs/>
                <w:sz w:val="20"/>
                <w:szCs w:val="20"/>
              </w:rPr>
            </w:pPr>
            <w:r w:rsidRPr="00D270AC">
              <w:rPr>
                <w:bCs/>
                <w:sz w:val="20"/>
                <w:szCs w:val="20"/>
              </w:rPr>
              <w:t>ТОО «</w:t>
            </w:r>
            <w:r w:rsidRPr="00D270AC">
              <w:rPr>
                <w:bCs/>
                <w:sz w:val="20"/>
                <w:szCs w:val="20"/>
                <w:lang w:val="en-US"/>
              </w:rPr>
              <w:t>Medical ST</w:t>
            </w:r>
            <w:r w:rsidRPr="00D270A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118" w:type="dxa"/>
            <w:vAlign w:val="center"/>
          </w:tcPr>
          <w:p w:rsidR="00D270AC" w:rsidRPr="00D270AC" w:rsidRDefault="00D270AC" w:rsidP="00DD7E87">
            <w:pPr>
              <w:jc w:val="center"/>
              <w:rPr>
                <w:bCs/>
                <w:sz w:val="20"/>
                <w:szCs w:val="20"/>
              </w:rPr>
            </w:pPr>
            <w:r w:rsidRPr="00D270AC">
              <w:rPr>
                <w:bCs/>
                <w:sz w:val="20"/>
                <w:szCs w:val="20"/>
              </w:rPr>
              <w:t>г.Астана, пр Улы Дала 84</w:t>
            </w:r>
          </w:p>
        </w:tc>
        <w:tc>
          <w:tcPr>
            <w:tcW w:w="3006" w:type="dxa"/>
            <w:vAlign w:val="center"/>
          </w:tcPr>
          <w:p w:rsidR="00D270AC" w:rsidRPr="00D270AC" w:rsidRDefault="00D270AC" w:rsidP="00DD7E87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D270AC">
              <w:rPr>
                <w:bCs/>
                <w:sz w:val="20"/>
                <w:szCs w:val="20"/>
                <w:lang w:val="kk-KZ"/>
              </w:rPr>
              <w:t>05.09.2024г. 15:55ч.</w:t>
            </w:r>
          </w:p>
        </w:tc>
      </w:tr>
    </w:tbl>
    <w:p w:rsidR="006E4336" w:rsidRPr="00D270AC" w:rsidRDefault="006E4336" w:rsidP="00333D24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:rsidR="009A1679" w:rsidRPr="00D270AC" w:rsidRDefault="00333D24" w:rsidP="00486DD3">
      <w:pPr>
        <w:pStyle w:val="1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270AC">
        <w:rPr>
          <w:rFonts w:ascii="Times New Roman" w:hAnsi="Times New Roman" w:cs="Times New Roman"/>
          <w:b/>
          <w:sz w:val="20"/>
          <w:szCs w:val="20"/>
        </w:rPr>
        <w:t xml:space="preserve">4. В соответствие с приказом </w:t>
      </w:r>
      <w:r w:rsidR="00764F60" w:rsidRPr="00D270AC">
        <w:rPr>
          <w:rFonts w:ascii="Times New Roman" w:hAnsi="Times New Roman" w:cs="Times New Roman"/>
          <w:b/>
          <w:sz w:val="20"/>
          <w:szCs w:val="20"/>
        </w:rPr>
        <w:t>ГКП на ПХВ «</w:t>
      </w:r>
      <w:r w:rsidR="006E1311" w:rsidRPr="00D270AC">
        <w:rPr>
          <w:rFonts w:ascii="Times New Roman" w:hAnsi="Times New Roman" w:cs="Times New Roman"/>
          <w:b/>
          <w:bCs/>
          <w:sz w:val="20"/>
          <w:szCs w:val="20"/>
        </w:rPr>
        <w:t>Многопрофильн</w:t>
      </w:r>
      <w:r w:rsidR="00764F60" w:rsidRPr="00D270AC">
        <w:rPr>
          <w:rFonts w:ascii="Times New Roman" w:hAnsi="Times New Roman" w:cs="Times New Roman"/>
          <w:b/>
          <w:bCs/>
          <w:sz w:val="20"/>
          <w:szCs w:val="20"/>
        </w:rPr>
        <w:t>ый медицинский</w:t>
      </w:r>
      <w:r w:rsidR="006E1311" w:rsidRPr="00D270AC">
        <w:rPr>
          <w:rFonts w:ascii="Times New Roman" w:hAnsi="Times New Roman" w:cs="Times New Roman"/>
          <w:b/>
          <w:bCs/>
          <w:sz w:val="20"/>
          <w:szCs w:val="20"/>
        </w:rPr>
        <w:t xml:space="preserve"> центр</w:t>
      </w:r>
      <w:r w:rsidR="00764F60" w:rsidRPr="00D270AC">
        <w:rPr>
          <w:rFonts w:ascii="Times New Roman" w:hAnsi="Times New Roman" w:cs="Times New Roman"/>
          <w:b/>
          <w:bCs/>
          <w:sz w:val="20"/>
          <w:szCs w:val="20"/>
        </w:rPr>
        <w:t xml:space="preserve">» акимата города </w:t>
      </w:r>
      <w:r w:rsidR="00E75BBF" w:rsidRPr="00D270AC">
        <w:rPr>
          <w:rFonts w:ascii="Times New Roman" w:hAnsi="Times New Roman" w:cs="Times New Roman"/>
          <w:b/>
          <w:bCs/>
          <w:sz w:val="20"/>
          <w:szCs w:val="20"/>
        </w:rPr>
        <w:t>Астана</w:t>
      </w:r>
      <w:r w:rsidR="00764F60" w:rsidRPr="00D270AC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6E1311" w:rsidRPr="00D270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A66BD" w:rsidRPr="00D270AC">
        <w:rPr>
          <w:rFonts w:ascii="Times New Roman" w:hAnsi="Times New Roman" w:cs="Times New Roman"/>
          <w:b/>
          <w:sz w:val="20"/>
          <w:szCs w:val="20"/>
        </w:rPr>
        <w:t xml:space="preserve">привлечь </w:t>
      </w:r>
      <w:r w:rsidR="00926527" w:rsidRPr="00D270AC">
        <w:rPr>
          <w:rFonts w:ascii="Times New Roman" w:hAnsi="Times New Roman" w:cs="Times New Roman"/>
          <w:b/>
          <w:sz w:val="20"/>
          <w:szCs w:val="20"/>
          <w:lang w:val="kk-KZ"/>
        </w:rPr>
        <w:t>д</w:t>
      </w:r>
      <w:r w:rsidR="00E27452" w:rsidRPr="00D270AC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ля рассмотрения представленных заявок и для дачи экспертного заключения </w:t>
      </w:r>
      <w:r w:rsidR="00E27452" w:rsidRPr="00D270AC">
        <w:rPr>
          <w:rFonts w:ascii="Times New Roman" w:hAnsi="Times New Roman" w:cs="Times New Roman"/>
          <w:b/>
          <w:sz w:val="20"/>
          <w:szCs w:val="20"/>
        </w:rPr>
        <w:t xml:space="preserve">привлечь </w:t>
      </w:r>
      <w:r w:rsidR="00D270AC" w:rsidRPr="00D270AC">
        <w:rPr>
          <w:rFonts w:ascii="Times New Roman" w:hAnsi="Times New Roman" w:cs="Times New Roman"/>
          <w:b/>
          <w:sz w:val="20"/>
          <w:szCs w:val="20"/>
        </w:rPr>
        <w:t xml:space="preserve">врача нейрохирурга инсультного центра </w:t>
      </w:r>
      <w:r w:rsidR="00E27452" w:rsidRPr="00D270AC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D270AC" w:rsidRPr="00D270AC">
        <w:rPr>
          <w:rFonts w:ascii="Times New Roman" w:hAnsi="Times New Roman" w:cs="Times New Roman"/>
          <w:b/>
          <w:sz w:val="20"/>
          <w:szCs w:val="20"/>
        </w:rPr>
        <w:t>Кыстаубаева Б.С.</w:t>
      </w:r>
    </w:p>
    <w:p w:rsidR="00333D24" w:rsidRPr="00D270AC" w:rsidRDefault="00333D24" w:rsidP="003112F0">
      <w:pPr>
        <w:pStyle w:val="Standard"/>
        <w:jc w:val="both"/>
        <w:rPr>
          <w:rFonts w:cs="Times New Roman"/>
          <w:b/>
          <w:sz w:val="20"/>
          <w:szCs w:val="20"/>
        </w:rPr>
      </w:pPr>
      <w:r w:rsidRPr="00D270AC">
        <w:rPr>
          <w:rFonts w:cs="Times New Roman"/>
          <w:b/>
          <w:sz w:val="20"/>
          <w:szCs w:val="20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tbl>
      <w:tblPr>
        <w:tblStyle w:val="a8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782"/>
        <w:gridCol w:w="1559"/>
        <w:gridCol w:w="2268"/>
      </w:tblGrid>
      <w:tr w:rsidR="00767072" w:rsidRPr="00D270AC" w:rsidTr="00926527">
        <w:tc>
          <w:tcPr>
            <w:tcW w:w="484" w:type="dxa"/>
          </w:tcPr>
          <w:p w:rsidR="00767072" w:rsidRPr="00D270AC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270AC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782" w:type="dxa"/>
          </w:tcPr>
          <w:p w:rsidR="00767072" w:rsidRPr="00D270AC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270AC">
              <w:rPr>
                <w:rFonts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827" w:type="dxa"/>
            <w:gridSpan w:val="2"/>
          </w:tcPr>
          <w:p w:rsidR="00767072" w:rsidRPr="00D270AC" w:rsidRDefault="00767072" w:rsidP="00A16DC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70AC">
              <w:rPr>
                <w:rFonts w:cs="Times New Roman"/>
                <w:b/>
                <w:sz w:val="20"/>
                <w:szCs w:val="20"/>
              </w:rPr>
              <w:t>Соответствует, не соответствует</w:t>
            </w:r>
          </w:p>
        </w:tc>
      </w:tr>
      <w:tr w:rsidR="00E27452" w:rsidRPr="00D270AC" w:rsidTr="00926527">
        <w:tc>
          <w:tcPr>
            <w:tcW w:w="484" w:type="dxa"/>
          </w:tcPr>
          <w:p w:rsidR="00E27452" w:rsidRPr="00D270AC" w:rsidRDefault="00E27452" w:rsidP="009A58AC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82" w:type="dxa"/>
            <w:vAlign w:val="center"/>
          </w:tcPr>
          <w:p w:rsidR="00E27452" w:rsidRPr="00D270AC" w:rsidRDefault="00D270AC" w:rsidP="00E27452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bCs/>
                <w:sz w:val="20"/>
                <w:szCs w:val="20"/>
              </w:rPr>
              <w:t>ТОО «</w:t>
            </w:r>
            <w:r w:rsidRPr="00D270AC">
              <w:rPr>
                <w:bCs/>
                <w:sz w:val="20"/>
                <w:szCs w:val="20"/>
                <w:lang w:val="en-US"/>
              </w:rPr>
              <w:t>Medical</w:t>
            </w:r>
            <w:r w:rsidRPr="00D270AC">
              <w:rPr>
                <w:bCs/>
                <w:sz w:val="20"/>
                <w:szCs w:val="20"/>
              </w:rPr>
              <w:t xml:space="preserve"> </w:t>
            </w:r>
            <w:r w:rsidRPr="00D270AC">
              <w:rPr>
                <w:bCs/>
                <w:sz w:val="20"/>
                <w:szCs w:val="20"/>
                <w:lang w:val="en-US"/>
              </w:rPr>
              <w:t>ST</w:t>
            </w:r>
            <w:r w:rsidRPr="00D270AC">
              <w:rPr>
                <w:bCs/>
                <w:sz w:val="20"/>
                <w:szCs w:val="20"/>
              </w:rPr>
              <w:t>»</w:t>
            </w:r>
            <w:r w:rsidRPr="00D270AC">
              <w:rPr>
                <w:bCs/>
                <w:sz w:val="20"/>
                <w:szCs w:val="20"/>
              </w:rPr>
              <w:t xml:space="preserve"> (</w:t>
            </w:r>
            <w:r w:rsidRPr="00D270AC">
              <w:rPr>
                <w:bCs/>
                <w:sz w:val="20"/>
                <w:szCs w:val="20"/>
              </w:rPr>
              <w:t>г.Астана, пр Улы Дала 84</w:t>
            </w:r>
            <w:r w:rsidRPr="00D270A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452" w:rsidRPr="00D270AC" w:rsidRDefault="00D270AC" w:rsidP="00E27452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D270AC">
              <w:rPr>
                <w:rFonts w:cs="Times New Roman"/>
                <w:sz w:val="20"/>
                <w:szCs w:val="20"/>
              </w:rPr>
              <w:t>По лотам №1,2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27452" w:rsidRPr="00D270AC" w:rsidRDefault="00E27452" w:rsidP="00E27452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70AC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</w:tbl>
    <w:p w:rsidR="00181A41" w:rsidRPr="00D270AC" w:rsidRDefault="00636C7F" w:rsidP="00380C51">
      <w:pPr>
        <w:pStyle w:val="Standard"/>
        <w:jc w:val="both"/>
        <w:rPr>
          <w:rFonts w:cs="Times New Roman"/>
          <w:b/>
          <w:sz w:val="20"/>
          <w:szCs w:val="20"/>
        </w:rPr>
      </w:pPr>
      <w:r w:rsidRPr="00D270AC">
        <w:rPr>
          <w:rFonts w:cs="Times New Roman"/>
          <w:b/>
          <w:sz w:val="20"/>
          <w:szCs w:val="20"/>
        </w:rPr>
        <w:t>6.</w:t>
      </w:r>
      <w:r w:rsidR="00AB4315" w:rsidRPr="00D270AC">
        <w:rPr>
          <w:rFonts w:cs="Times New Roman"/>
          <w:b/>
          <w:sz w:val="20"/>
          <w:szCs w:val="20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D270AC" w:rsidRPr="00D270AC">
        <w:rPr>
          <w:rFonts w:cs="Times New Roman"/>
          <w:b/>
          <w:sz w:val="20"/>
          <w:szCs w:val="20"/>
        </w:rPr>
        <w:t>:</w:t>
      </w:r>
    </w:p>
    <w:tbl>
      <w:tblPr>
        <w:tblW w:w="10197" w:type="dxa"/>
        <w:tblLook w:val="04A0" w:firstRow="1" w:lastRow="0" w:firstColumn="1" w:lastColumn="0" w:noHBand="0" w:noVBand="1"/>
      </w:tblPr>
      <w:tblGrid>
        <w:gridCol w:w="668"/>
        <w:gridCol w:w="7265"/>
        <w:gridCol w:w="2264"/>
      </w:tblGrid>
      <w:tr w:rsidR="00D270AC" w:rsidRPr="00D270AC" w:rsidTr="00D270AC">
        <w:trPr>
          <w:trHeight w:val="6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№ лота</w:t>
            </w:r>
          </w:p>
        </w:tc>
        <w:tc>
          <w:tcPr>
            <w:tcW w:w="7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ТОО "Medical ST"</w:t>
            </w:r>
          </w:p>
        </w:tc>
      </w:tr>
      <w:tr w:rsidR="00D270AC" w:rsidRPr="00D270AC" w:rsidTr="00D270AC">
        <w:trPr>
          <w:trHeight w:val="6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Устройство модуляции потока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 xml:space="preserve">            4 499 900,00   </w:t>
            </w:r>
          </w:p>
        </w:tc>
      </w:tr>
      <w:tr w:rsidR="00D270AC" w:rsidRPr="00D270AC" w:rsidTr="00D270AC">
        <w:trPr>
          <w:trHeight w:val="6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Спирали для эмболизации  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0AC" w:rsidRPr="00D270AC" w:rsidRDefault="00D270AC" w:rsidP="00D270A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D270AC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 xml:space="preserve">               300 490,00   </w:t>
            </w:r>
          </w:p>
        </w:tc>
      </w:tr>
    </w:tbl>
    <w:p w:rsidR="00D270AC" w:rsidRPr="00D270AC" w:rsidRDefault="00D270AC" w:rsidP="00380C51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3800E9" w:rsidRPr="00D270AC" w:rsidRDefault="00D0074F" w:rsidP="00C10A93">
      <w:pPr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7</w:t>
      </w:r>
      <w:r w:rsidR="00F12292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. Отклоненн</w:t>
      </w:r>
      <w:r w:rsidR="00D270AC" w:rsidRPr="00D270AC">
        <w:rPr>
          <w:rFonts w:eastAsia="SimSun, 宋体" w:cs="Times New Roman"/>
          <w:b/>
          <w:color w:val="auto"/>
          <w:sz w:val="20"/>
          <w:szCs w:val="20"/>
          <w:lang w:eastAsia="zh-CN"/>
        </w:rPr>
        <w:t>ых заявок нет.</w:t>
      </w:r>
      <w:bookmarkStart w:id="0" w:name="_GoBack"/>
      <w:bookmarkEnd w:id="0"/>
    </w:p>
    <w:p w:rsidR="008D7DA6" w:rsidRPr="00D270AC" w:rsidRDefault="00A518DC" w:rsidP="00C10A93">
      <w:pPr>
        <w:rPr>
          <w:rFonts w:cs="Times New Roman"/>
          <w:b/>
          <w:sz w:val="20"/>
          <w:szCs w:val="20"/>
        </w:rPr>
      </w:pPr>
      <w:r w:rsidRPr="00D270AC">
        <w:rPr>
          <w:rFonts w:cs="Times New Roman"/>
          <w:b/>
          <w:sz w:val="20"/>
          <w:szCs w:val="20"/>
        </w:rPr>
        <w:t>8</w:t>
      </w:r>
      <w:r w:rsidR="00C74039" w:rsidRPr="00D270AC">
        <w:rPr>
          <w:rFonts w:cs="Times New Roman"/>
          <w:b/>
          <w:sz w:val="20"/>
          <w:szCs w:val="20"/>
        </w:rPr>
        <w:t>. Тендерная комиссия по результатам рассмотрения, оценки и сопоставления тендерных заявок РЕШИЛА:</w:t>
      </w:r>
    </w:p>
    <w:p w:rsidR="00C23AB8" w:rsidRPr="00D270AC" w:rsidRDefault="00F117F0" w:rsidP="00380C51">
      <w:pPr>
        <w:pStyle w:val="aa"/>
        <w:numPr>
          <w:ilvl w:val="0"/>
          <w:numId w:val="3"/>
        </w:numPr>
        <w:jc w:val="both"/>
        <w:rPr>
          <w:rFonts w:cs="Times New Roman"/>
          <w:sz w:val="20"/>
          <w:szCs w:val="20"/>
          <w:lang w:val="kk-KZ"/>
        </w:rPr>
      </w:pPr>
      <w:r w:rsidRPr="00D270AC">
        <w:rPr>
          <w:rFonts w:cs="Times New Roman"/>
          <w:spacing w:val="1"/>
          <w:sz w:val="20"/>
          <w:szCs w:val="20"/>
        </w:rPr>
        <w:t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закуп способом из одного источника у потенциального пос</w:t>
      </w:r>
      <w:r w:rsidR="00C23AB8" w:rsidRPr="00D270AC">
        <w:rPr>
          <w:rFonts w:cs="Times New Roman"/>
          <w:spacing w:val="1"/>
          <w:sz w:val="20"/>
          <w:szCs w:val="20"/>
        </w:rPr>
        <w:t>тавщика:</w:t>
      </w:r>
    </w:p>
    <w:p w:rsidR="00A90A94" w:rsidRPr="00D270AC" w:rsidRDefault="00D36C68" w:rsidP="00D270AC">
      <w:pPr>
        <w:pStyle w:val="aa"/>
        <w:ind w:left="708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  <w:r w:rsidRPr="00D270AC">
        <w:rPr>
          <w:rFonts w:cs="Times New Roman"/>
          <w:spacing w:val="1"/>
          <w:sz w:val="20"/>
          <w:szCs w:val="20"/>
          <w:lang w:val="kk-KZ"/>
        </w:rPr>
        <w:t>По лотам №</w:t>
      </w:r>
      <w:r w:rsidR="00D270AC">
        <w:rPr>
          <w:rFonts w:cs="Times New Roman"/>
          <w:spacing w:val="1"/>
          <w:sz w:val="20"/>
          <w:szCs w:val="20"/>
          <w:lang w:val="kk-KZ"/>
        </w:rPr>
        <w:t>1,2 – ТОО «</w:t>
      </w:r>
      <w:r w:rsidR="00D270AC">
        <w:rPr>
          <w:rFonts w:cs="Times New Roman"/>
          <w:spacing w:val="1"/>
          <w:sz w:val="20"/>
          <w:szCs w:val="20"/>
          <w:lang w:val="en-US"/>
        </w:rPr>
        <w:t>Medical</w:t>
      </w:r>
      <w:r w:rsidR="00D270AC" w:rsidRPr="00D270AC">
        <w:rPr>
          <w:rFonts w:cs="Times New Roman"/>
          <w:spacing w:val="1"/>
          <w:sz w:val="20"/>
          <w:szCs w:val="20"/>
        </w:rPr>
        <w:t xml:space="preserve"> </w:t>
      </w:r>
      <w:r w:rsidR="00D270AC">
        <w:rPr>
          <w:rFonts w:cs="Times New Roman"/>
          <w:spacing w:val="1"/>
          <w:sz w:val="20"/>
          <w:szCs w:val="20"/>
          <w:lang w:val="en-US"/>
        </w:rPr>
        <w:t>ST</w:t>
      </w:r>
      <w:r w:rsidR="00D270AC">
        <w:rPr>
          <w:rFonts w:cs="Times New Roman"/>
          <w:spacing w:val="1"/>
          <w:sz w:val="20"/>
          <w:szCs w:val="20"/>
          <w:lang w:val="kk-KZ"/>
        </w:rPr>
        <w:t>»</w:t>
      </w:r>
      <w:r w:rsidR="00D270AC" w:rsidRPr="00D270AC">
        <w:rPr>
          <w:rFonts w:cs="Times New Roman"/>
          <w:spacing w:val="1"/>
          <w:sz w:val="20"/>
          <w:szCs w:val="20"/>
        </w:rPr>
        <w:t xml:space="preserve"> (</w:t>
      </w:r>
      <w:r w:rsidR="00D270AC" w:rsidRPr="00D270AC">
        <w:rPr>
          <w:bCs/>
          <w:sz w:val="20"/>
          <w:szCs w:val="20"/>
        </w:rPr>
        <w:t>г.Астана, пр Улы Дала 84</w:t>
      </w:r>
      <w:r w:rsidR="00D270AC" w:rsidRPr="00D270AC">
        <w:rPr>
          <w:rFonts w:cs="Times New Roman"/>
          <w:spacing w:val="1"/>
          <w:sz w:val="20"/>
          <w:szCs w:val="20"/>
        </w:rPr>
        <w:t>)</w:t>
      </w:r>
      <w:r w:rsidR="00D270AC">
        <w:rPr>
          <w:rFonts w:cs="Times New Roman"/>
          <w:spacing w:val="1"/>
          <w:sz w:val="20"/>
          <w:szCs w:val="20"/>
        </w:rPr>
        <w:t>.</w:t>
      </w:r>
    </w:p>
    <w:p w:rsidR="00BF0E4D" w:rsidRPr="00D270AC" w:rsidRDefault="00437543" w:rsidP="00380C51">
      <w:pPr>
        <w:pStyle w:val="aa"/>
        <w:jc w:val="both"/>
        <w:rPr>
          <w:rFonts w:cs="Times New Roman"/>
          <w:b/>
          <w:bCs/>
          <w:sz w:val="20"/>
          <w:szCs w:val="20"/>
        </w:rPr>
      </w:pPr>
      <w:r w:rsidRPr="00D270AC">
        <w:rPr>
          <w:rFonts w:eastAsia="SimSun, 宋体" w:cs="Times New Roman"/>
          <w:b/>
          <w:sz w:val="20"/>
          <w:szCs w:val="20"/>
          <w:lang w:eastAsia="zh-CN"/>
        </w:rPr>
        <w:t>9</w:t>
      </w:r>
      <w:r w:rsidR="00C74039" w:rsidRPr="00D270AC">
        <w:rPr>
          <w:rFonts w:eastAsia="SimSun, 宋体" w:cs="Times New Roman"/>
          <w:b/>
          <w:sz w:val="20"/>
          <w:szCs w:val="20"/>
          <w:lang w:eastAsia="zh-CN"/>
        </w:rPr>
        <w:t>.</w:t>
      </w:r>
      <w:r w:rsidR="00C74039" w:rsidRPr="00D270AC">
        <w:rPr>
          <w:rFonts w:cs="Times New Roman"/>
          <w:b/>
          <w:bCs/>
          <w:sz w:val="20"/>
          <w:szCs w:val="20"/>
        </w:rPr>
        <w:t>Заключить договора с победителем в срок</w:t>
      </w:r>
      <w:r w:rsidR="005E270D" w:rsidRPr="00D270AC">
        <w:rPr>
          <w:rFonts w:cs="Times New Roman"/>
          <w:b/>
          <w:bCs/>
          <w:sz w:val="20"/>
          <w:szCs w:val="20"/>
        </w:rPr>
        <w:t>.</w:t>
      </w:r>
      <w:r w:rsidR="00A518DC" w:rsidRPr="00D270AC">
        <w:rPr>
          <w:rFonts w:cs="Times New Roman"/>
          <w:b/>
          <w:bCs/>
          <w:sz w:val="20"/>
          <w:szCs w:val="20"/>
        </w:rPr>
        <w:t xml:space="preserve"> </w:t>
      </w:r>
    </w:p>
    <w:p w:rsidR="00437543" w:rsidRPr="00D270AC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270AC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:rsidR="00BF0E4D" w:rsidRPr="00D270AC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/>
          <w:bCs/>
          <w:sz w:val="20"/>
          <w:szCs w:val="20"/>
          <w:lang w:val="kk-KZ"/>
        </w:rPr>
      </w:pPr>
      <w:r w:rsidRPr="00D270AC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D70A94" w:rsidRPr="00D270AC">
        <w:rPr>
          <w:rFonts w:ascii="Times New Roman" w:hAnsi="Times New Roman" w:cs="Times New Roman"/>
          <w:b/>
          <w:bCs/>
          <w:sz w:val="20"/>
          <w:szCs w:val="20"/>
        </w:rPr>
        <w:t xml:space="preserve">11. </w:t>
      </w:r>
      <w:r w:rsidR="009748E0" w:rsidRPr="00D270AC">
        <w:rPr>
          <w:rFonts w:ascii="Times New Roman" w:hAnsi="Times New Roman" w:cs="Times New Roman"/>
          <w:b/>
          <w:bCs/>
          <w:sz w:val="20"/>
          <w:szCs w:val="20"/>
        </w:rPr>
        <w:t>Нес</w:t>
      </w:r>
      <w:r w:rsidR="00A90A94" w:rsidRPr="00D270AC">
        <w:rPr>
          <w:rFonts w:ascii="Times New Roman" w:hAnsi="Times New Roman" w:cs="Times New Roman"/>
          <w:b/>
          <w:bCs/>
          <w:sz w:val="20"/>
          <w:szCs w:val="20"/>
        </w:rPr>
        <w:t>остоявшиеся лоты №5 – по непредставлению заявок.</w:t>
      </w:r>
    </w:p>
    <w:p w:rsidR="00D7589E" w:rsidRPr="00D270AC" w:rsidRDefault="00437543" w:rsidP="00D7589E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  <w:r w:rsidRPr="00D270AC">
        <w:rPr>
          <w:rFonts w:cs="Times New Roman"/>
          <w:b/>
          <w:bCs/>
          <w:sz w:val="20"/>
          <w:szCs w:val="20"/>
        </w:rPr>
        <w:t xml:space="preserve">   </w:t>
      </w:r>
      <w:r w:rsidR="00D7589E" w:rsidRPr="00D270AC">
        <w:rPr>
          <w:rFonts w:cs="Times New Roman"/>
          <w:b/>
          <w:bCs/>
          <w:sz w:val="20"/>
          <w:szCs w:val="20"/>
        </w:rPr>
        <w:t>Председатель тендерной комиссии: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</w:tblGrid>
      <w:tr w:rsidR="00B14F89" w:rsidRPr="00D270AC" w:rsidTr="00486DD3">
        <w:tc>
          <w:tcPr>
            <w:tcW w:w="3828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Оразбеков Б.С.</w:t>
            </w:r>
          </w:p>
        </w:tc>
        <w:tc>
          <w:tcPr>
            <w:tcW w:w="3260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D270AC" w:rsidTr="00486DD3">
        <w:tc>
          <w:tcPr>
            <w:tcW w:w="3828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D270AC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  <w:tc>
          <w:tcPr>
            <w:tcW w:w="3260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D270AC" w:rsidTr="00486DD3">
        <w:tc>
          <w:tcPr>
            <w:tcW w:w="3828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Нурбеков Б.Б.</w:t>
            </w:r>
          </w:p>
        </w:tc>
        <w:tc>
          <w:tcPr>
            <w:tcW w:w="3260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D270AC" w:rsidTr="00486DD3">
        <w:tc>
          <w:tcPr>
            <w:tcW w:w="3828" w:type="dxa"/>
          </w:tcPr>
          <w:p w:rsidR="00B14F89" w:rsidRPr="00D270AC" w:rsidRDefault="00D270AC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Путинцева Е.В.</w:t>
            </w:r>
          </w:p>
        </w:tc>
        <w:tc>
          <w:tcPr>
            <w:tcW w:w="3260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D270AC" w:rsidTr="00486DD3">
        <w:tc>
          <w:tcPr>
            <w:tcW w:w="3828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D270AC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3260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B14F89" w:rsidRPr="00D270AC" w:rsidTr="00486DD3">
        <w:tc>
          <w:tcPr>
            <w:tcW w:w="3828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Кенесов Р.Ж.</w:t>
            </w:r>
          </w:p>
        </w:tc>
        <w:tc>
          <w:tcPr>
            <w:tcW w:w="3260" w:type="dxa"/>
          </w:tcPr>
          <w:p w:rsidR="00B14F89" w:rsidRPr="00D270AC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D270AC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</w:tbl>
    <w:p w:rsidR="00B14F89" w:rsidRPr="00D270AC" w:rsidRDefault="00B14F89" w:rsidP="00D270AC">
      <w:pPr>
        <w:jc w:val="thaiDistribute"/>
        <w:rPr>
          <w:rFonts w:cs="Times New Roman"/>
          <w:b/>
          <w:bCs/>
          <w:sz w:val="20"/>
          <w:szCs w:val="20"/>
        </w:rPr>
      </w:pPr>
    </w:p>
    <w:sectPr w:rsidR="00B14F89" w:rsidRPr="00D270AC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8CB" w:rsidRDefault="009F38CB" w:rsidP="007E20B1">
      <w:r>
        <w:separator/>
      </w:r>
    </w:p>
  </w:endnote>
  <w:endnote w:type="continuationSeparator" w:id="0">
    <w:p w:rsidR="009F38CB" w:rsidRDefault="009F38CB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8CB" w:rsidRDefault="009F38CB" w:rsidP="007E20B1">
      <w:r>
        <w:separator/>
      </w:r>
    </w:p>
  </w:footnote>
  <w:footnote w:type="continuationSeparator" w:id="0">
    <w:p w:rsidR="009F38CB" w:rsidRDefault="009F38CB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45DD2"/>
    <w:multiLevelType w:val="hybridMultilevel"/>
    <w:tmpl w:val="421A3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6C27"/>
    <w:rsid w:val="000178B6"/>
    <w:rsid w:val="0002068A"/>
    <w:rsid w:val="000218D4"/>
    <w:rsid w:val="00021C31"/>
    <w:rsid w:val="0003522B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A4146"/>
    <w:rsid w:val="000B02A8"/>
    <w:rsid w:val="000B6114"/>
    <w:rsid w:val="000B7AB4"/>
    <w:rsid w:val="000C24F8"/>
    <w:rsid w:val="000C741D"/>
    <w:rsid w:val="000D03B7"/>
    <w:rsid w:val="000D2721"/>
    <w:rsid w:val="000E18B4"/>
    <w:rsid w:val="000E2A26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638B3"/>
    <w:rsid w:val="00363DC5"/>
    <w:rsid w:val="0036414E"/>
    <w:rsid w:val="0037299E"/>
    <w:rsid w:val="0037541F"/>
    <w:rsid w:val="003800E9"/>
    <w:rsid w:val="00380C51"/>
    <w:rsid w:val="00393224"/>
    <w:rsid w:val="00397C8F"/>
    <w:rsid w:val="003A4926"/>
    <w:rsid w:val="003B017D"/>
    <w:rsid w:val="003B07EA"/>
    <w:rsid w:val="003B2C65"/>
    <w:rsid w:val="003B2C9F"/>
    <w:rsid w:val="003C672F"/>
    <w:rsid w:val="003D0294"/>
    <w:rsid w:val="003E007F"/>
    <w:rsid w:val="003F173D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6DD3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3255"/>
    <w:rsid w:val="005744C4"/>
    <w:rsid w:val="00575CB9"/>
    <w:rsid w:val="0058486E"/>
    <w:rsid w:val="00585563"/>
    <w:rsid w:val="00586F1F"/>
    <w:rsid w:val="0058792F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60537E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7BB7"/>
    <w:rsid w:val="00696965"/>
    <w:rsid w:val="006A2E60"/>
    <w:rsid w:val="006A45EC"/>
    <w:rsid w:val="006A66BD"/>
    <w:rsid w:val="006A6FF7"/>
    <w:rsid w:val="006A71DD"/>
    <w:rsid w:val="006B1B5A"/>
    <w:rsid w:val="006B2555"/>
    <w:rsid w:val="006B2BB2"/>
    <w:rsid w:val="006C5A54"/>
    <w:rsid w:val="006C6FFD"/>
    <w:rsid w:val="006D0FF7"/>
    <w:rsid w:val="006D1F44"/>
    <w:rsid w:val="006D25CC"/>
    <w:rsid w:val="006D58A7"/>
    <w:rsid w:val="006E1311"/>
    <w:rsid w:val="006E3C7A"/>
    <w:rsid w:val="006E4336"/>
    <w:rsid w:val="006E5DA0"/>
    <w:rsid w:val="006F428E"/>
    <w:rsid w:val="006F7288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D3859"/>
    <w:rsid w:val="007E20B1"/>
    <w:rsid w:val="007F06C0"/>
    <w:rsid w:val="007F79C0"/>
    <w:rsid w:val="00800B3C"/>
    <w:rsid w:val="00806E29"/>
    <w:rsid w:val="0080745D"/>
    <w:rsid w:val="0080761A"/>
    <w:rsid w:val="008160BD"/>
    <w:rsid w:val="008178F9"/>
    <w:rsid w:val="008203C5"/>
    <w:rsid w:val="00821B74"/>
    <w:rsid w:val="0082668B"/>
    <w:rsid w:val="00831609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7B2C"/>
    <w:rsid w:val="00895816"/>
    <w:rsid w:val="008969DB"/>
    <w:rsid w:val="00896C14"/>
    <w:rsid w:val="00897ABB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26527"/>
    <w:rsid w:val="00932D34"/>
    <w:rsid w:val="00934079"/>
    <w:rsid w:val="00947B8B"/>
    <w:rsid w:val="00953F22"/>
    <w:rsid w:val="009564B3"/>
    <w:rsid w:val="009748E0"/>
    <w:rsid w:val="00982445"/>
    <w:rsid w:val="00992C89"/>
    <w:rsid w:val="00996DDB"/>
    <w:rsid w:val="009A1679"/>
    <w:rsid w:val="009A58AC"/>
    <w:rsid w:val="009A71E3"/>
    <w:rsid w:val="009B0967"/>
    <w:rsid w:val="009B1F5A"/>
    <w:rsid w:val="009B5ABE"/>
    <w:rsid w:val="009B5BC9"/>
    <w:rsid w:val="009B70F9"/>
    <w:rsid w:val="009B7A5D"/>
    <w:rsid w:val="009C30BF"/>
    <w:rsid w:val="009C442A"/>
    <w:rsid w:val="009E51CB"/>
    <w:rsid w:val="009F1271"/>
    <w:rsid w:val="009F38CB"/>
    <w:rsid w:val="00A00C1D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9046E"/>
    <w:rsid w:val="00A90A94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60254"/>
    <w:rsid w:val="00B64063"/>
    <w:rsid w:val="00B67635"/>
    <w:rsid w:val="00B708AB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E024D"/>
    <w:rsid w:val="00BE1033"/>
    <w:rsid w:val="00BE33A3"/>
    <w:rsid w:val="00BE5A42"/>
    <w:rsid w:val="00BF07D9"/>
    <w:rsid w:val="00BF0E4D"/>
    <w:rsid w:val="00BF2007"/>
    <w:rsid w:val="00BF2F92"/>
    <w:rsid w:val="00BF3053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270AC"/>
    <w:rsid w:val="00D36C68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0A3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0D02"/>
    <w:rsid w:val="00DE5B35"/>
    <w:rsid w:val="00DE6FF6"/>
    <w:rsid w:val="00E03DBD"/>
    <w:rsid w:val="00E10838"/>
    <w:rsid w:val="00E119AD"/>
    <w:rsid w:val="00E23D71"/>
    <w:rsid w:val="00E24BB9"/>
    <w:rsid w:val="00E25914"/>
    <w:rsid w:val="00E27452"/>
    <w:rsid w:val="00E37357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2EB6"/>
    <w:rsid w:val="00E75BBF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2CBD"/>
    <w:rsid w:val="00EC445A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2547"/>
    <w:rsid w:val="00F736A1"/>
    <w:rsid w:val="00F8033B"/>
    <w:rsid w:val="00F83D2A"/>
    <w:rsid w:val="00F869A0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3ABF2-F7E2-4790-8C62-58CF61BD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2024-02-05T04:29:00Z</cp:lastPrinted>
  <dcterms:created xsi:type="dcterms:W3CDTF">2024-04-25T13:05:00Z</dcterms:created>
  <dcterms:modified xsi:type="dcterms:W3CDTF">2024-09-10T09:01:00Z</dcterms:modified>
</cp:coreProperties>
</file>